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C7053" w:rsidRDefault="00A3033D">
      <w:pPr>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Teologi Menjumpai Publik Indonesia</w:t>
      </w:r>
    </w:p>
    <w:p w14:paraId="00000002" w14:textId="77777777" w:rsidR="000C7053" w:rsidRDefault="00A3033D">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TEOLOGI MIGRASI:  SUBJEK PERJUMPAAN TEOLOGI BAGI KAUM MIGRAN DI INDONESIA</w:t>
      </w:r>
    </w:p>
    <w:p w14:paraId="00000004" w14:textId="77777777" w:rsidR="000C7053" w:rsidRDefault="00A3033D">
      <w:pPr>
        <w:pBdr>
          <w:top w:val="nil"/>
          <w:left w:val="nil"/>
          <w:bottom w:val="nil"/>
          <w:right w:val="nil"/>
          <w:between w:val="nil"/>
        </w:pBdr>
        <w:spacing w:line="360" w:lineRule="auto"/>
        <w:ind w:left="709" w:right="571" w:hanging="709"/>
        <w:jc w:val="both"/>
        <w:rPr>
          <w:rFonts w:ascii="Times New Roman" w:eastAsia="Times New Roman" w:hAnsi="Times New Roman" w:cs="Times New Roman"/>
          <w:b/>
          <w:sz w:val="24"/>
          <w:szCs w:val="24"/>
        </w:rPr>
      </w:pPr>
      <w:bookmarkStart w:id="0" w:name="_GoBack"/>
      <w:bookmarkEnd w:id="0"/>
      <w:r>
        <w:pict w14:anchorId="530ABD52">
          <v:rect id="_x0000_i1025" style="width:0;height:1.5pt" o:hralign="center" o:hrstd="t" o:hr="t" fillcolor="#a0a0a0" stroked="f"/>
        </w:pict>
      </w:r>
      <w:r>
        <w:rPr>
          <w:rFonts w:ascii="Times New Roman" w:eastAsia="Times New Roman" w:hAnsi="Times New Roman" w:cs="Times New Roman"/>
          <w:b/>
          <w:sz w:val="24"/>
          <w:szCs w:val="24"/>
        </w:rPr>
        <w:t>Abstrak</w:t>
      </w:r>
    </w:p>
    <w:p w14:paraId="00000005" w14:textId="77777777" w:rsidR="000C7053" w:rsidRDefault="00A3033D">
      <w:pPr>
        <w:pBdr>
          <w:top w:val="nil"/>
          <w:left w:val="nil"/>
          <w:bottom w:val="nil"/>
          <w:right w:val="nil"/>
          <w:between w:val="nil"/>
        </w:pBdr>
        <w:spacing w:line="360" w:lineRule="auto"/>
        <w:ind w:left="709" w:right="5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Kaum migran seringkali menjadi topik yang hangat untuk diperbincangkan dalam pelbagai diskusi-diskusi tertentu. Kaum migran dengan segala ironi yang ada menjadi sebuah topik tersendiri untuk dijamah dan dirangkul dengan berbagai konteks yang ada. Salah sat</w:t>
      </w:r>
      <w:r>
        <w:rPr>
          <w:rFonts w:ascii="Times New Roman" w:eastAsia="Times New Roman" w:hAnsi="Times New Roman" w:cs="Times New Roman"/>
          <w:sz w:val="24"/>
          <w:szCs w:val="24"/>
        </w:rPr>
        <w:t xml:space="preserve">u media utama dalam merangkul kaum migran </w:t>
      </w:r>
      <w:r>
        <w:rPr>
          <w:rFonts w:ascii="Times New Roman" w:eastAsia="Times New Roman" w:hAnsi="Times New Roman" w:cs="Times New Roman"/>
          <w:sz w:val="24"/>
          <w:szCs w:val="24"/>
        </w:rPr>
        <w:t>adalah</w:t>
      </w:r>
      <w:r>
        <w:rPr>
          <w:rFonts w:ascii="Times New Roman" w:eastAsia="Times New Roman" w:hAnsi="Times New Roman" w:cs="Times New Roman"/>
          <w:sz w:val="24"/>
          <w:szCs w:val="24"/>
        </w:rPr>
        <w:t xml:space="preserve"> teologi. Dalam hal ini, teologi diharapkan mampu merangkul kaum migran dengan segala keprihatinan yang mereka miliki. Teologi </w:t>
      </w:r>
      <w:r>
        <w:rPr>
          <w:rFonts w:ascii="Times New Roman" w:eastAsia="Times New Roman" w:hAnsi="Times New Roman" w:cs="Times New Roman"/>
          <w:sz w:val="24"/>
          <w:szCs w:val="24"/>
        </w:rPr>
        <w:t>diharapkan</w:t>
      </w:r>
      <w:r>
        <w:rPr>
          <w:rFonts w:ascii="Times New Roman" w:eastAsia="Times New Roman" w:hAnsi="Times New Roman" w:cs="Times New Roman"/>
          <w:sz w:val="24"/>
          <w:szCs w:val="24"/>
        </w:rPr>
        <w:t xml:space="preserve"> tidak hanya sebatas pada perspektif teoritis saja tetapi juga mampu me</w:t>
      </w:r>
      <w:r>
        <w:rPr>
          <w:rFonts w:ascii="Times New Roman" w:eastAsia="Times New Roman" w:hAnsi="Times New Roman" w:cs="Times New Roman"/>
          <w:sz w:val="24"/>
          <w:szCs w:val="24"/>
        </w:rPr>
        <w:t>nyentuh harkat, martabat, situasi, perasaan kaum migran. Timbul suatu pertanyaan! Bagaimana bentuk teologi yang dapat merangkul kaum migran? Tulisan ini akan mencoba merumuskan sintesis tentang bentuk teologi yang dapat merangkul kaum migran dan menjawab s</w:t>
      </w:r>
      <w:r>
        <w:rPr>
          <w:rFonts w:ascii="Times New Roman" w:eastAsia="Times New Roman" w:hAnsi="Times New Roman" w:cs="Times New Roman"/>
          <w:sz w:val="24"/>
          <w:szCs w:val="24"/>
        </w:rPr>
        <w:t xml:space="preserve">ebuah pertanyaan dilematis tentang perlunya paradigma teologi ini di penjuru </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usantara. </w:t>
      </w:r>
    </w:p>
    <w:p w14:paraId="00000006" w14:textId="77777777" w:rsidR="000C7053" w:rsidRDefault="000C7053">
      <w:pPr>
        <w:pBdr>
          <w:top w:val="nil"/>
          <w:left w:val="nil"/>
          <w:bottom w:val="nil"/>
          <w:right w:val="nil"/>
          <w:between w:val="nil"/>
        </w:pBdr>
        <w:spacing w:line="360" w:lineRule="auto"/>
        <w:ind w:left="709" w:right="571"/>
        <w:jc w:val="both"/>
        <w:rPr>
          <w:rFonts w:ascii="Times New Roman" w:eastAsia="Times New Roman" w:hAnsi="Times New Roman" w:cs="Times New Roman"/>
          <w:sz w:val="24"/>
          <w:szCs w:val="24"/>
        </w:rPr>
      </w:pPr>
    </w:p>
    <w:p w14:paraId="00000007" w14:textId="77777777" w:rsidR="000C7053" w:rsidRDefault="00A3033D">
      <w:pPr>
        <w:pBdr>
          <w:top w:val="nil"/>
          <w:left w:val="nil"/>
          <w:bottom w:val="nil"/>
          <w:right w:val="nil"/>
          <w:between w:val="nil"/>
        </w:pBdr>
        <w:spacing w:line="360" w:lineRule="auto"/>
        <w:ind w:left="709" w:right="5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Migrants are often a hot topic to be discussed in certain discussions. Migrants with all the ironies that exist become a separate topic to be touched and embraced in </w:t>
      </w:r>
      <w:r>
        <w:rPr>
          <w:rFonts w:ascii="Times New Roman" w:eastAsia="Times New Roman" w:hAnsi="Times New Roman" w:cs="Times New Roman"/>
          <w:sz w:val="24"/>
          <w:szCs w:val="24"/>
        </w:rPr>
        <w:t xml:space="preserve">various contexts. One of the main </w:t>
      </w:r>
      <w:proofErr w:type="gramStart"/>
      <w:r>
        <w:rPr>
          <w:rFonts w:ascii="Times New Roman" w:eastAsia="Times New Roman" w:hAnsi="Times New Roman" w:cs="Times New Roman"/>
          <w:sz w:val="24"/>
          <w:szCs w:val="24"/>
        </w:rPr>
        <w:t>media</w:t>
      </w:r>
      <w:proofErr w:type="gramEnd"/>
      <w:r>
        <w:rPr>
          <w:rFonts w:ascii="Times New Roman" w:eastAsia="Times New Roman" w:hAnsi="Times New Roman" w:cs="Times New Roman"/>
          <w:sz w:val="24"/>
          <w:szCs w:val="24"/>
        </w:rPr>
        <w:t xml:space="preserve"> in embracing migrants is theology. In this case, theology is expected to be able to embrace migrants with all their concerns. It is hoped that theology will not only be limited to a theoretical perspective but also b</w:t>
      </w:r>
      <w:r>
        <w:rPr>
          <w:rFonts w:ascii="Times New Roman" w:eastAsia="Times New Roman" w:hAnsi="Times New Roman" w:cs="Times New Roman"/>
          <w:sz w:val="24"/>
          <w:szCs w:val="24"/>
        </w:rPr>
        <w:t>e able to touch the dignity, situation and feelings of the migrants. A question arises. What form of theology can embrace migrants? This paper will try to formulate a synthesis of a theological form that can embrace migrants and answer a dilemmatic questio</w:t>
      </w:r>
      <w:r>
        <w:rPr>
          <w:rFonts w:ascii="Times New Roman" w:eastAsia="Times New Roman" w:hAnsi="Times New Roman" w:cs="Times New Roman"/>
          <w:sz w:val="24"/>
          <w:szCs w:val="24"/>
        </w:rPr>
        <w:t>n about the need for this theological paradigm across the Indonesian archipelago.</w:t>
      </w:r>
    </w:p>
    <w:p w14:paraId="00000008" w14:textId="77777777" w:rsidR="000C7053" w:rsidRDefault="00A3033D">
      <w:pPr>
        <w:pBdr>
          <w:top w:val="nil"/>
          <w:left w:val="nil"/>
          <w:bottom w:val="nil"/>
          <w:right w:val="nil"/>
          <w:between w:val="nil"/>
        </w:pBdr>
        <w:spacing w:line="360" w:lineRule="auto"/>
        <w:ind w:right="571"/>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Kata Kunci:</w:t>
      </w:r>
      <w:r>
        <w:rPr>
          <w:rFonts w:ascii="Times New Roman" w:eastAsia="Times New Roman" w:hAnsi="Times New Roman" w:cs="Times New Roman"/>
          <w:sz w:val="24"/>
          <w:szCs w:val="24"/>
        </w:rPr>
        <w:t xml:space="preserve"> kaum migran, teologi migrasi, metode sosio analitik, mediasi </w:t>
      </w:r>
      <w:r>
        <w:rPr>
          <w:rFonts w:ascii="Times New Roman" w:eastAsia="Times New Roman" w:hAnsi="Times New Roman" w:cs="Times New Roman"/>
          <w:sz w:val="24"/>
          <w:szCs w:val="24"/>
        </w:rPr>
        <w:t>hermeneutis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option for the migran. </w:t>
      </w:r>
    </w:p>
    <w:p w14:paraId="00000009" w14:textId="77777777" w:rsidR="000C7053" w:rsidRDefault="00A3033D">
      <w:pPr>
        <w:pBdr>
          <w:top w:val="nil"/>
          <w:left w:val="nil"/>
          <w:bottom w:val="nil"/>
          <w:right w:val="nil"/>
          <w:between w:val="nil"/>
        </w:pBdr>
        <w:spacing w:line="360" w:lineRule="auto"/>
        <w:ind w:right="57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PENDAHULUAN: KAUM MIGRAN DAN PERSEBARANNYA DI PENJURU NUSANTARA </w:t>
      </w:r>
    </w:p>
    <w:p w14:paraId="0000000A"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Dalam Kamus Besar Bahasa Indonesia (KBBI), kaum migran </w:t>
      </w:r>
      <w:r>
        <w:rPr>
          <w:rFonts w:ascii="Times New Roman" w:eastAsia="Times New Roman" w:hAnsi="Times New Roman" w:cs="Times New Roman"/>
          <w:sz w:val="24"/>
          <w:szCs w:val="24"/>
        </w:rPr>
        <w:t>adalah</w:t>
      </w:r>
      <w:r>
        <w:rPr>
          <w:rFonts w:ascii="Times New Roman" w:eastAsia="Times New Roman" w:hAnsi="Times New Roman" w:cs="Times New Roman"/>
          <w:sz w:val="24"/>
          <w:szCs w:val="24"/>
        </w:rPr>
        <w:t xml:space="preserve"> orang yang melakukan migrasi dari suatu daerah ke daerah tertentu.</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Secara </w:t>
      </w:r>
      <w:r>
        <w:rPr>
          <w:rFonts w:ascii="Times New Roman" w:eastAsia="Times New Roman" w:hAnsi="Times New Roman" w:cs="Times New Roman"/>
          <w:i/>
          <w:sz w:val="24"/>
          <w:szCs w:val="24"/>
        </w:rPr>
        <w:t>de facto</w:t>
      </w:r>
      <w:r>
        <w:rPr>
          <w:rFonts w:ascii="Times New Roman" w:eastAsia="Times New Roman" w:hAnsi="Times New Roman" w:cs="Times New Roman"/>
          <w:sz w:val="24"/>
          <w:szCs w:val="24"/>
        </w:rPr>
        <w:t>, individu tertentu melakukan migrasi dari</w:t>
      </w:r>
      <w:r>
        <w:rPr>
          <w:rFonts w:ascii="Times New Roman" w:eastAsia="Times New Roman" w:hAnsi="Times New Roman" w:cs="Times New Roman"/>
          <w:sz w:val="24"/>
          <w:szCs w:val="24"/>
        </w:rPr>
        <w:t xml:space="preserve"> suatu daerah ke daerah tertentu ataupun dari suatu negara ke negara tertentu bukanlah tanpa sebab. Tentu, ada faktor tertentu yang menyebabkan seseorang melakukan migrasi. Tidak dapat dipungkiri, desakan ekonomi menjadi faktor penyebab orang ataupun indiv</w:t>
      </w:r>
      <w:r>
        <w:rPr>
          <w:rFonts w:ascii="Times New Roman" w:eastAsia="Times New Roman" w:hAnsi="Times New Roman" w:cs="Times New Roman"/>
          <w:sz w:val="24"/>
          <w:szCs w:val="24"/>
        </w:rPr>
        <w:t xml:space="preserve">idu tertentu memilih melakukan tindakan migrasi. Hal inilah yang terjadi bagi kaum migran khususnya di Indonesia. Banyak orang berpindah dari daerah asalnya ke daerah yang lain demi memperoleh kehidupan yang lebih baik. </w:t>
      </w:r>
    </w:p>
    <w:p w14:paraId="0000000B"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Data kuantitatif menunjukan adanya</w:t>
      </w:r>
      <w:r>
        <w:rPr>
          <w:rFonts w:ascii="Times New Roman" w:eastAsia="Times New Roman" w:hAnsi="Times New Roman" w:cs="Times New Roman"/>
          <w:sz w:val="24"/>
          <w:szCs w:val="24"/>
        </w:rPr>
        <w:t xml:space="preserve"> peningkatan jumlah migran dari tahun ke tahun. Pada tahun 2019, ada 3 (tiga) provinsi yang menjadi penyumbang terbesar kaum migran </w:t>
      </w:r>
      <w:proofErr w:type="gramStart"/>
      <w:r>
        <w:rPr>
          <w:rFonts w:ascii="Times New Roman" w:eastAsia="Times New Roman" w:hAnsi="Times New Roman" w:cs="Times New Roman"/>
          <w:sz w:val="24"/>
          <w:szCs w:val="24"/>
        </w:rPr>
        <w:t>di  Indonesia</w:t>
      </w:r>
      <w:proofErr w:type="gramEnd"/>
      <w:r>
        <w:rPr>
          <w:rFonts w:ascii="Times New Roman" w:eastAsia="Times New Roman" w:hAnsi="Times New Roman" w:cs="Times New Roman"/>
          <w:sz w:val="24"/>
          <w:szCs w:val="24"/>
        </w:rPr>
        <w:t xml:space="preserve"> yakni provinsi Kepulauan Riau, disusul Kalimantan Utara dengan penyumbang terbesar kedua kaum migran dan Kalim</w:t>
      </w:r>
      <w:r>
        <w:rPr>
          <w:rFonts w:ascii="Times New Roman" w:eastAsia="Times New Roman" w:hAnsi="Times New Roman" w:cs="Times New Roman"/>
          <w:sz w:val="24"/>
          <w:szCs w:val="24"/>
        </w:rPr>
        <w:t>antan Timur di urutan yang ketiga.</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Pada tahun 2020, </w:t>
      </w:r>
      <w:r>
        <w:rPr>
          <w:rFonts w:ascii="Times New Roman" w:eastAsia="Times New Roman" w:hAnsi="Times New Roman" w:cs="Times New Roman"/>
          <w:sz w:val="24"/>
          <w:szCs w:val="24"/>
        </w:rPr>
        <w:t>persentase</w:t>
      </w:r>
      <w:r>
        <w:rPr>
          <w:rFonts w:ascii="Times New Roman" w:eastAsia="Times New Roman" w:hAnsi="Times New Roman" w:cs="Times New Roman"/>
          <w:sz w:val="24"/>
          <w:szCs w:val="24"/>
        </w:rPr>
        <w:t xml:space="preserve"> jumlah pekerja migran baik yang bermigrasi hanya ke </w:t>
      </w:r>
      <w:r>
        <w:rPr>
          <w:rFonts w:ascii="Times New Roman" w:eastAsia="Times New Roman" w:hAnsi="Times New Roman" w:cs="Times New Roman"/>
          <w:sz w:val="24"/>
          <w:szCs w:val="24"/>
        </w:rPr>
        <w:t>berbagai</w:t>
      </w:r>
      <w:r>
        <w:rPr>
          <w:rFonts w:ascii="Times New Roman" w:eastAsia="Times New Roman" w:hAnsi="Times New Roman" w:cs="Times New Roman"/>
          <w:sz w:val="24"/>
          <w:szCs w:val="24"/>
        </w:rPr>
        <w:t xml:space="preserve"> pelosok negeri dan yang bermigrasi ke luar negeri mengalami kenaikan hingga 60 persen. Hal ini menjadi sebuah pertanyaan reflektif yang dapat menjadi bahan evaluasi bersama, yakni: apakah peningkatan ini terjadi karena angka kemiskinan </w:t>
      </w:r>
      <w:r>
        <w:rPr>
          <w:rFonts w:ascii="Times New Roman" w:eastAsia="Times New Roman" w:hAnsi="Times New Roman" w:cs="Times New Roman"/>
          <w:sz w:val="24"/>
          <w:szCs w:val="24"/>
        </w:rPr>
        <w:t>semakin</w:t>
      </w:r>
      <w:r>
        <w:rPr>
          <w:rFonts w:ascii="Times New Roman" w:eastAsia="Times New Roman" w:hAnsi="Times New Roman" w:cs="Times New Roman"/>
          <w:sz w:val="24"/>
          <w:szCs w:val="24"/>
        </w:rPr>
        <w:t xml:space="preserve"> meningkat? </w:t>
      </w:r>
      <w:r>
        <w:rPr>
          <w:rFonts w:ascii="Times New Roman" w:eastAsia="Times New Roman" w:hAnsi="Times New Roman" w:cs="Times New Roman"/>
          <w:sz w:val="24"/>
          <w:szCs w:val="24"/>
        </w:rPr>
        <w:t xml:space="preserve">Ataukah, peningkatan ini terjadi karena adanya hasrat individu sebagai menghapus “gengsi” antar kelompok? Beberapa pertanyaan reflektif ini dapat menjadi sebuah kajian-kajian baru guna mengatasi persoalan migrasi yang meningkat setiap tahunnya. </w:t>
      </w:r>
    </w:p>
    <w:p w14:paraId="0000000C"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Di sampin</w:t>
      </w:r>
      <w:r>
        <w:rPr>
          <w:rFonts w:ascii="Times New Roman" w:eastAsia="Times New Roman" w:hAnsi="Times New Roman" w:cs="Times New Roman"/>
          <w:sz w:val="24"/>
          <w:szCs w:val="24"/>
        </w:rPr>
        <w:t>g itu, kaum migran tak jarang mendapatkan kemalangan dalam seluruh hidupnya. Fakta menunjukan kaum migran sering mengalami masa kelam dalam masa migrasi mereka. Ada beberapa kasus di pelbagai penjuru negeri yang membuktikan bahwa kaum migran menjadi kaum y</w:t>
      </w:r>
      <w:r>
        <w:rPr>
          <w:rFonts w:ascii="Times New Roman" w:eastAsia="Times New Roman" w:hAnsi="Times New Roman" w:cs="Times New Roman"/>
          <w:sz w:val="24"/>
          <w:szCs w:val="24"/>
        </w:rPr>
        <w:t xml:space="preserve">ang rendah karena seringkali ditindas, tidak diperhitungkan dalam strata sosial dan </w:t>
      </w:r>
      <w:r>
        <w:rPr>
          <w:rFonts w:ascii="Times New Roman" w:eastAsia="Times New Roman" w:hAnsi="Times New Roman" w:cs="Times New Roman"/>
          <w:sz w:val="24"/>
          <w:szCs w:val="24"/>
        </w:rPr>
        <w:lastRenderedPageBreak/>
        <w:t>menjadi “budak” dalam kelompok-kelompok tertentu. Kaum migran juga mengalami kekerasan baik dari majikan tempat mereka bekerja dan dari pihak-pihak lain yang berperan sebag</w:t>
      </w:r>
      <w:r>
        <w:rPr>
          <w:rFonts w:ascii="Times New Roman" w:eastAsia="Times New Roman" w:hAnsi="Times New Roman" w:cs="Times New Roman"/>
          <w:sz w:val="24"/>
          <w:szCs w:val="24"/>
        </w:rPr>
        <w:t xml:space="preserve">ai operator yang </w:t>
      </w:r>
      <w:r>
        <w:rPr>
          <w:rFonts w:ascii="Times New Roman" w:eastAsia="Times New Roman" w:hAnsi="Times New Roman" w:cs="Times New Roman"/>
          <w:sz w:val="24"/>
          <w:szCs w:val="24"/>
        </w:rPr>
        <w:t>menghubungkan</w:t>
      </w:r>
      <w:r>
        <w:rPr>
          <w:rFonts w:ascii="Times New Roman" w:eastAsia="Times New Roman" w:hAnsi="Times New Roman" w:cs="Times New Roman"/>
          <w:sz w:val="24"/>
          <w:szCs w:val="24"/>
        </w:rPr>
        <w:t xml:space="preserve"> mereka untuk masuk dalam dunia </w:t>
      </w:r>
      <w:r>
        <w:rPr>
          <w:rFonts w:ascii="Times New Roman" w:eastAsia="Times New Roman" w:hAnsi="Times New Roman" w:cs="Times New Roman"/>
          <w:sz w:val="24"/>
          <w:szCs w:val="24"/>
        </w:rPr>
        <w:t>pekerjaan</w:t>
      </w:r>
      <w:r>
        <w:rPr>
          <w:rFonts w:ascii="Times New Roman" w:eastAsia="Times New Roman" w:hAnsi="Times New Roman" w:cs="Times New Roman"/>
          <w:sz w:val="24"/>
          <w:szCs w:val="24"/>
        </w:rPr>
        <w:t>. Namun, hampir rata-rata kaum migran juga masuk dalam jaringan perdagangan manusia yang ternyata didalangi oleh orang-orang terdekat mereka. Inilah realitas yang dialami kaum migran da</w:t>
      </w:r>
      <w:r>
        <w:rPr>
          <w:rFonts w:ascii="Times New Roman" w:eastAsia="Times New Roman" w:hAnsi="Times New Roman" w:cs="Times New Roman"/>
          <w:sz w:val="24"/>
          <w:szCs w:val="24"/>
        </w:rPr>
        <w:t xml:space="preserve">lam persebarannya di pelbagai penjuru negeri. </w:t>
      </w:r>
    </w:p>
    <w:p w14:paraId="0000000D"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Terkait hal ini, Keuskupan Pangkalpinang misalnya yang menjadi saksi bisu akan kejinya perdagangan manusia yang dialami oleh kaum migran. Keuskupan Pangkalpinang sebagai daerah transit dan juga tujuan para mi</w:t>
      </w:r>
      <w:r>
        <w:rPr>
          <w:rFonts w:ascii="Times New Roman" w:eastAsia="Times New Roman" w:hAnsi="Times New Roman" w:cs="Times New Roman"/>
          <w:sz w:val="24"/>
          <w:szCs w:val="24"/>
        </w:rPr>
        <w:t>gran dan perantau menjadi saksi betapa maraknya penderitaan dan rumitnya persoalan yang mereka alami.</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Selain itu, Provinsi NTT (contoh lainnya) yang menjadi penyumbang terbesar jaringan perdagangan manusia. Mirisnya lagi, umat Katolik adalah “dalang-dalan</w:t>
      </w:r>
      <w:r>
        <w:rPr>
          <w:rFonts w:ascii="Times New Roman" w:eastAsia="Times New Roman" w:hAnsi="Times New Roman" w:cs="Times New Roman"/>
          <w:sz w:val="24"/>
          <w:szCs w:val="24"/>
        </w:rPr>
        <w:t xml:space="preserve">g nakal” </w:t>
      </w:r>
      <w:proofErr w:type="gramStart"/>
      <w:r>
        <w:rPr>
          <w:rFonts w:ascii="Times New Roman" w:eastAsia="Times New Roman" w:hAnsi="Times New Roman" w:cs="Times New Roman"/>
          <w:sz w:val="24"/>
          <w:szCs w:val="24"/>
        </w:rPr>
        <w:t>yang  bermain</w:t>
      </w:r>
      <w:proofErr w:type="gramEnd"/>
      <w:r>
        <w:rPr>
          <w:rFonts w:ascii="Times New Roman" w:eastAsia="Times New Roman" w:hAnsi="Times New Roman" w:cs="Times New Roman"/>
          <w:sz w:val="24"/>
          <w:szCs w:val="24"/>
        </w:rPr>
        <w:t xml:space="preserve"> di dalamnya. Masih ada kisah-kisah lainnya yang menceritakan kelamnya </w:t>
      </w:r>
      <w:r>
        <w:rPr>
          <w:rFonts w:ascii="Times New Roman" w:eastAsia="Times New Roman" w:hAnsi="Times New Roman" w:cs="Times New Roman"/>
          <w:sz w:val="24"/>
          <w:szCs w:val="24"/>
        </w:rPr>
        <w:t>perdagangan</w:t>
      </w:r>
      <w:r>
        <w:rPr>
          <w:rFonts w:ascii="Times New Roman" w:eastAsia="Times New Roman" w:hAnsi="Times New Roman" w:cs="Times New Roman"/>
          <w:sz w:val="24"/>
          <w:szCs w:val="24"/>
        </w:rPr>
        <w:t xml:space="preserve"> manusia di negeri ini. Hal ini dapat dilihat dalam novel </w:t>
      </w:r>
      <w:r>
        <w:rPr>
          <w:rFonts w:ascii="Times New Roman" w:eastAsia="Times New Roman" w:hAnsi="Times New Roman" w:cs="Times New Roman"/>
          <w:i/>
          <w:sz w:val="24"/>
          <w:szCs w:val="24"/>
        </w:rPr>
        <w:t xml:space="preserve">“Sasando Sunyi” </w:t>
      </w:r>
      <w:r>
        <w:rPr>
          <w:rFonts w:ascii="Times New Roman" w:eastAsia="Times New Roman" w:hAnsi="Times New Roman" w:cs="Times New Roman"/>
          <w:sz w:val="24"/>
          <w:szCs w:val="24"/>
        </w:rPr>
        <w:t>yang menceritakan kisah fakta akan kelamnya perdagangan manusia di negeri ini,</w:t>
      </w:r>
      <w:r>
        <w:rPr>
          <w:rFonts w:ascii="Times New Roman" w:eastAsia="Times New Roman" w:hAnsi="Times New Roman" w:cs="Times New Roman"/>
          <w:sz w:val="24"/>
          <w:szCs w:val="24"/>
        </w:rPr>
        <w:t xml:space="preserve"> khususnya di kota Batam. </w:t>
      </w:r>
    </w:p>
    <w:p w14:paraId="0000000E"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Inilah fakta-fakta yang dialami oleh kaum migran. </w:t>
      </w:r>
      <w:r>
        <w:rPr>
          <w:rFonts w:ascii="Times New Roman" w:eastAsia="Times New Roman" w:hAnsi="Times New Roman" w:cs="Times New Roman"/>
          <w:i/>
          <w:sz w:val="24"/>
          <w:szCs w:val="24"/>
        </w:rPr>
        <w:t>Dollar</w:t>
      </w:r>
      <w:r>
        <w:rPr>
          <w:rFonts w:ascii="Times New Roman" w:eastAsia="Times New Roman" w:hAnsi="Times New Roman" w:cs="Times New Roman"/>
          <w:sz w:val="24"/>
          <w:szCs w:val="24"/>
        </w:rPr>
        <w:t xml:space="preserve"> yang mereka impikan berubah menjadi memar di sekujur tubuh sebagai akibat dari penindasan dan tindakan keji yang mereka alami. Harapan yang mereka inginkan untuk bebas dar</w:t>
      </w:r>
      <w:r>
        <w:rPr>
          <w:rFonts w:ascii="Times New Roman" w:eastAsia="Times New Roman" w:hAnsi="Times New Roman" w:cs="Times New Roman"/>
          <w:sz w:val="24"/>
          <w:szCs w:val="24"/>
        </w:rPr>
        <w:t>i desakan ekonomi berubah menjadi kelam yang tak berkesudahan. Perasaan terluka, dendam, marah, benci seolah menjadi “makanan sehari-hari yang dialami oleh kaum migran. Menanggapi hal ini, apa tindakan konkret yang mesti Gereja lakukan bagi kaum migran? Ap</w:t>
      </w:r>
      <w:r>
        <w:rPr>
          <w:rFonts w:ascii="Times New Roman" w:eastAsia="Times New Roman" w:hAnsi="Times New Roman" w:cs="Times New Roman"/>
          <w:sz w:val="24"/>
          <w:szCs w:val="24"/>
        </w:rPr>
        <w:t xml:space="preserve">akah Gereja hanya menjadi penonton yang tak mampu bergerak apa-apa menyaksikan ironi yang terjadi? Pembahasan berikutnya akan mencoba membahas tentang tanggapan Gereja dalam menanggapi persoalan ini. </w:t>
      </w:r>
    </w:p>
    <w:p w14:paraId="0000000F"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TEOLOGI MIGRASI: WUJUD KEPEDULIAN GEREJA TERHADAP K</w:t>
      </w:r>
      <w:r>
        <w:rPr>
          <w:rFonts w:ascii="Times New Roman" w:eastAsia="Times New Roman" w:hAnsi="Times New Roman" w:cs="Times New Roman"/>
          <w:b/>
          <w:sz w:val="24"/>
          <w:szCs w:val="24"/>
        </w:rPr>
        <w:t>AUM MIGRAN</w:t>
      </w:r>
    </w:p>
    <w:p w14:paraId="00000010"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Fakta-fakta yang ada memberikan gejolak tersendiri bagi Gereja untuk memberikan kepedulian bagi kaum migran yang ada. Dalam hal ini, langkah pertama yang dapat Gereja lakukan </w:t>
      </w:r>
      <w:r>
        <w:rPr>
          <w:rFonts w:ascii="Times New Roman" w:eastAsia="Times New Roman" w:hAnsi="Times New Roman" w:cs="Times New Roman"/>
          <w:sz w:val="24"/>
          <w:szCs w:val="24"/>
        </w:rPr>
        <w:t>adalah</w:t>
      </w:r>
      <w:r>
        <w:rPr>
          <w:rFonts w:ascii="Times New Roman" w:eastAsia="Times New Roman" w:hAnsi="Times New Roman" w:cs="Times New Roman"/>
          <w:sz w:val="24"/>
          <w:szCs w:val="24"/>
        </w:rPr>
        <w:t xml:space="preserve"> membentuk sebuah perspektif teologis sebagai tanggapan dan kep</w:t>
      </w:r>
      <w:r>
        <w:rPr>
          <w:rFonts w:ascii="Times New Roman" w:eastAsia="Times New Roman" w:hAnsi="Times New Roman" w:cs="Times New Roman"/>
          <w:sz w:val="24"/>
          <w:szCs w:val="24"/>
        </w:rPr>
        <w:t xml:space="preserve">rihatinan terhadap kaum migran tersebut. Hal ini menjadi wujud kepedulian Gereja secara teoritis terhadap kaum migran yang saat ini mesti dijamah. Perspektif teologis yang kiranya tepat untuk menjadi dasar terkait hal ini </w:t>
      </w:r>
      <w:r>
        <w:rPr>
          <w:rFonts w:ascii="Times New Roman" w:eastAsia="Times New Roman" w:hAnsi="Times New Roman" w:cs="Times New Roman"/>
          <w:sz w:val="24"/>
          <w:szCs w:val="24"/>
        </w:rPr>
        <w:t>adalah</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“Teologi Migrasi”. </w:t>
      </w:r>
      <w:r>
        <w:rPr>
          <w:rFonts w:ascii="Times New Roman" w:eastAsia="Times New Roman" w:hAnsi="Times New Roman" w:cs="Times New Roman"/>
          <w:sz w:val="24"/>
          <w:szCs w:val="24"/>
        </w:rPr>
        <w:t xml:space="preserve">Menjadi </w:t>
      </w:r>
      <w:r>
        <w:rPr>
          <w:rFonts w:ascii="Times New Roman" w:eastAsia="Times New Roman" w:hAnsi="Times New Roman" w:cs="Times New Roman"/>
          <w:sz w:val="24"/>
          <w:szCs w:val="24"/>
        </w:rPr>
        <w:t xml:space="preserve">sebuah pertanyaan! Bagaimana kiranya perspektif teologi migran ini bila dijabarkan lebih lanjut? </w:t>
      </w:r>
    </w:p>
    <w:p w14:paraId="00000011"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Pada hakikatnya, teologi migran adalah sebuah upaya teologis guna merangkul kaum migran yang saat ini mendapatkan kesulitan akibat persoalan hidup yang merek</w:t>
      </w:r>
      <w:r>
        <w:rPr>
          <w:rFonts w:ascii="Times New Roman" w:eastAsia="Times New Roman" w:hAnsi="Times New Roman" w:cs="Times New Roman"/>
          <w:sz w:val="24"/>
          <w:szCs w:val="24"/>
        </w:rPr>
        <w:t xml:space="preserve">a alami. Teologi migrasi tidak hanya menjadi kajian teologis mengenai realitas migrasi </w:t>
      </w:r>
      <w:r>
        <w:rPr>
          <w:rFonts w:ascii="Times New Roman" w:eastAsia="Times New Roman" w:hAnsi="Times New Roman" w:cs="Times New Roman"/>
          <w:i/>
          <w:sz w:val="24"/>
          <w:szCs w:val="24"/>
        </w:rPr>
        <w:t>(theology about migration)</w:t>
      </w:r>
      <w:r>
        <w:rPr>
          <w:rFonts w:ascii="Times New Roman" w:eastAsia="Times New Roman" w:hAnsi="Times New Roman" w:cs="Times New Roman"/>
          <w:sz w:val="24"/>
          <w:szCs w:val="24"/>
        </w:rPr>
        <w:t xml:space="preserve">, tetapi juga merupakan suatu upaya baru dalam berteologi </w:t>
      </w:r>
      <w:r>
        <w:rPr>
          <w:rFonts w:ascii="Times New Roman" w:eastAsia="Times New Roman" w:hAnsi="Times New Roman" w:cs="Times New Roman"/>
          <w:i/>
          <w:sz w:val="24"/>
          <w:szCs w:val="24"/>
        </w:rPr>
        <w:t xml:space="preserve">(a migration of theology) </w:t>
      </w:r>
      <w:r>
        <w:rPr>
          <w:rFonts w:ascii="Times New Roman" w:eastAsia="Times New Roman" w:hAnsi="Times New Roman" w:cs="Times New Roman"/>
          <w:sz w:val="24"/>
          <w:szCs w:val="24"/>
        </w:rPr>
        <w:t>yang membawa pada pemahaman-pemahaman baru mengenai realita</w:t>
      </w:r>
      <w:r>
        <w:rPr>
          <w:rFonts w:ascii="Times New Roman" w:eastAsia="Times New Roman" w:hAnsi="Times New Roman" w:cs="Times New Roman"/>
          <w:sz w:val="24"/>
          <w:szCs w:val="24"/>
        </w:rPr>
        <w:t>s Allah, manusia, dan dunia (a theology of migration).</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Teologi migrasi pada kelanjutannya dilaksanakan dalam tiga langkah epistemologi sebagai metodologi teologi migrasi.</w:t>
      </w:r>
    </w:p>
    <w:p w14:paraId="00000012"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Pertama, metode sosio-analitik. Metode ini pada dasarnya menyentuh realitas yang pa</w:t>
      </w:r>
      <w:r>
        <w:rPr>
          <w:rFonts w:ascii="Times New Roman" w:eastAsia="Times New Roman" w:hAnsi="Times New Roman" w:cs="Times New Roman"/>
          <w:sz w:val="24"/>
          <w:szCs w:val="24"/>
        </w:rPr>
        <w:t>ling dalam akan gejolak hidup kaum migran itu sendiri tentang hak dan martabatnya yang sering diinjak-injak dan tidak diperhitungkan dalam kehidupannya. Metode ini diharapkan mampu menyentuh sanubari para migran akan harapan, rasa sakit, penderitaan, kecem</w:t>
      </w:r>
      <w:r>
        <w:rPr>
          <w:rFonts w:ascii="Times New Roman" w:eastAsia="Times New Roman" w:hAnsi="Times New Roman" w:cs="Times New Roman"/>
          <w:sz w:val="24"/>
          <w:szCs w:val="24"/>
        </w:rPr>
        <w:t>asan yang secara nyata dialami oleh para migran.</w:t>
      </w:r>
      <w:r>
        <w:rPr>
          <w:rFonts w:ascii="Times New Roman" w:eastAsia="Times New Roman" w:hAnsi="Times New Roman" w:cs="Times New Roman"/>
          <w:sz w:val="24"/>
          <w:szCs w:val="24"/>
        </w:rPr>
        <w:tab/>
      </w:r>
    </w:p>
    <w:p w14:paraId="00000013"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Kemudian, segala dinamika yang dialami oleh para migran nantinya akan menjadi sebuah refleksi yang harus diberi pemaknaan teologis yang tepat. Hal ini dengan </w:t>
      </w:r>
      <w:r>
        <w:rPr>
          <w:rFonts w:ascii="Times New Roman" w:eastAsia="Times New Roman" w:hAnsi="Times New Roman" w:cs="Times New Roman"/>
          <w:b/>
          <w:sz w:val="24"/>
          <w:szCs w:val="24"/>
        </w:rPr>
        <w:t>“mediasi hermeneutis”</w:t>
      </w:r>
      <w:r>
        <w:rPr>
          <w:rFonts w:ascii="Times New Roman" w:eastAsia="Times New Roman" w:hAnsi="Times New Roman" w:cs="Times New Roman"/>
          <w:sz w:val="24"/>
          <w:szCs w:val="24"/>
        </w:rPr>
        <w:t xml:space="preserve"> yang dapat diimplementasi</w:t>
      </w:r>
      <w:r>
        <w:rPr>
          <w:rFonts w:ascii="Times New Roman" w:eastAsia="Times New Roman" w:hAnsi="Times New Roman" w:cs="Times New Roman"/>
          <w:sz w:val="24"/>
          <w:szCs w:val="24"/>
        </w:rPr>
        <w:t>kan dengan mengkorelasikan segala refleksi-refleksi tersebut dengan kisah-kisah dalam Kitab Suci dan ajaran-ajaran Gereja yang berbicara tentang migrasi. Inilah metode yang kedua. Mediasi hermeneutis ini dapat juga menjadi bentuk kepedulian Gereja secara n</w:t>
      </w:r>
      <w:r>
        <w:rPr>
          <w:rFonts w:ascii="Times New Roman" w:eastAsia="Times New Roman" w:hAnsi="Times New Roman" w:cs="Times New Roman"/>
          <w:sz w:val="24"/>
          <w:szCs w:val="24"/>
        </w:rPr>
        <w:t>yata bagi kaum migran yang membutuhkan perhatian dari Gereja. Akan tetapi dalam tubuh Gereja sendiri, teologi migrasi pada dasarnya menampilkan tujuan ganda yakni: menafsirkan dan mengevaluasi ajaran Kristen tentang migrasi berdasarkan apa yang dapat dipel</w:t>
      </w:r>
      <w:r>
        <w:rPr>
          <w:rFonts w:ascii="Times New Roman" w:eastAsia="Times New Roman" w:hAnsi="Times New Roman" w:cs="Times New Roman"/>
          <w:sz w:val="24"/>
          <w:szCs w:val="24"/>
        </w:rPr>
        <w:t xml:space="preserve">ajari dari ilmu-ilmu </w:t>
      </w:r>
      <w:r>
        <w:rPr>
          <w:rFonts w:ascii="Times New Roman" w:eastAsia="Times New Roman" w:hAnsi="Times New Roman" w:cs="Times New Roman"/>
          <w:sz w:val="24"/>
          <w:szCs w:val="24"/>
        </w:rPr>
        <w:lastRenderedPageBreak/>
        <w:t>sosial dan pengalaman para migran, dan sebaliknya, menafsirkan dan mengevaluasi data ilmiah dalam terang Alkitab dan gereja.</w:t>
      </w:r>
      <w:r>
        <w:rPr>
          <w:rFonts w:ascii="Times New Roman" w:eastAsia="Times New Roman" w:hAnsi="Times New Roman" w:cs="Times New Roman"/>
          <w:sz w:val="24"/>
          <w:szCs w:val="24"/>
          <w:vertAlign w:val="superscript"/>
        </w:rPr>
        <w:footnoteReference w:id="5"/>
      </w:r>
    </w:p>
    <w:p w14:paraId="00000014"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Ketiga ialah “mediasi praktis”. Gereja selama ini telah mengenal adanya suatu ajakan bagi kaum miskin yang d</w:t>
      </w:r>
      <w:r>
        <w:rPr>
          <w:rFonts w:ascii="Times New Roman" w:eastAsia="Times New Roman" w:hAnsi="Times New Roman" w:cs="Times New Roman"/>
          <w:sz w:val="24"/>
          <w:szCs w:val="24"/>
        </w:rPr>
        <w:t xml:space="preserve">inamakan dengan </w:t>
      </w:r>
      <w:r>
        <w:rPr>
          <w:rFonts w:ascii="Times New Roman" w:eastAsia="Times New Roman" w:hAnsi="Times New Roman" w:cs="Times New Roman"/>
          <w:i/>
          <w:sz w:val="24"/>
          <w:szCs w:val="24"/>
        </w:rPr>
        <w:t xml:space="preserve">“Option for the Poor”. </w:t>
      </w:r>
      <w:r>
        <w:rPr>
          <w:rFonts w:ascii="Times New Roman" w:eastAsia="Times New Roman" w:hAnsi="Times New Roman" w:cs="Times New Roman"/>
          <w:sz w:val="24"/>
          <w:szCs w:val="24"/>
        </w:rPr>
        <w:t xml:space="preserve">Hal </w:t>
      </w:r>
      <w:proofErr w:type="gramStart"/>
      <w:r>
        <w:rPr>
          <w:rFonts w:ascii="Times New Roman" w:eastAsia="Times New Roman" w:hAnsi="Times New Roman" w:cs="Times New Roman"/>
          <w:sz w:val="24"/>
          <w:szCs w:val="24"/>
        </w:rPr>
        <w:t>ini  dapat</w:t>
      </w:r>
      <w:proofErr w:type="gramEnd"/>
      <w:r>
        <w:rPr>
          <w:rFonts w:ascii="Times New Roman" w:eastAsia="Times New Roman" w:hAnsi="Times New Roman" w:cs="Times New Roman"/>
          <w:sz w:val="24"/>
          <w:szCs w:val="24"/>
        </w:rPr>
        <w:t xml:space="preserve"> pula diterapkan bagi kaum migran menjadi </w:t>
      </w:r>
      <w:r>
        <w:rPr>
          <w:rFonts w:ascii="Times New Roman" w:eastAsia="Times New Roman" w:hAnsi="Times New Roman" w:cs="Times New Roman"/>
          <w:i/>
          <w:sz w:val="24"/>
          <w:szCs w:val="24"/>
        </w:rPr>
        <w:t xml:space="preserve">“Option for the Migran”. </w:t>
      </w:r>
      <w:r>
        <w:rPr>
          <w:rFonts w:ascii="Times New Roman" w:eastAsia="Times New Roman" w:hAnsi="Times New Roman" w:cs="Times New Roman"/>
          <w:sz w:val="24"/>
          <w:szCs w:val="24"/>
        </w:rPr>
        <w:t>Mengapa demikian? Kaum migran adalah kaum yang mesti dijamah, sebab dari mereka juga Gereja berdiaspora dan berkembang. Patut diakui, ta</w:t>
      </w:r>
      <w:r>
        <w:rPr>
          <w:rFonts w:ascii="Times New Roman" w:eastAsia="Times New Roman" w:hAnsi="Times New Roman" w:cs="Times New Roman"/>
          <w:sz w:val="24"/>
          <w:szCs w:val="24"/>
        </w:rPr>
        <w:t>npa adanya kaum migran, Gereja juga belum tentu mampu berkembang layaknya saat ini. Inilah metode yang ketiga! Para migran dari daerah dan tempat asalnya masing-masing tentu membawa pegangan dalam hal agama yang menjadi fondasi satu-satunya dan bisa selalu</w:t>
      </w:r>
      <w:r>
        <w:rPr>
          <w:rFonts w:ascii="Times New Roman" w:eastAsia="Times New Roman" w:hAnsi="Times New Roman" w:cs="Times New Roman"/>
          <w:sz w:val="24"/>
          <w:szCs w:val="24"/>
        </w:rPr>
        <w:t xml:space="preserve"> dibawa. Inilah yang tidak boleh dikecualikan bagi Gereja. </w:t>
      </w:r>
      <w:r>
        <w:rPr>
          <w:rFonts w:ascii="Times New Roman" w:eastAsia="Times New Roman" w:hAnsi="Times New Roman" w:cs="Times New Roman"/>
          <w:i/>
          <w:sz w:val="24"/>
          <w:szCs w:val="24"/>
        </w:rPr>
        <w:t xml:space="preserve">Option for the migran </w:t>
      </w:r>
      <w:r>
        <w:rPr>
          <w:rFonts w:ascii="Times New Roman" w:eastAsia="Times New Roman" w:hAnsi="Times New Roman" w:cs="Times New Roman"/>
          <w:sz w:val="24"/>
          <w:szCs w:val="24"/>
        </w:rPr>
        <w:t xml:space="preserve">adalah salah satu bentuk mediasi praktis dalam menanggapi situasi konkret yang dialami oleh para migran. </w:t>
      </w:r>
    </w:p>
    <w:p w14:paraId="00000015"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Secara umum, apa yang penulis utarakan menegaskan kembali pemikiran Peter C. Phan. Dalam hal ini, Phan menegaskan bahwa teologi migrasi dijelaskan dalam beberapa metode yakni metode sosio-analitik yang pada dasarnya harus menyentuh kisah darah daging dari </w:t>
      </w:r>
      <w:r>
        <w:rPr>
          <w:rFonts w:ascii="Times New Roman" w:eastAsia="Times New Roman" w:hAnsi="Times New Roman" w:cs="Times New Roman"/>
          <w:sz w:val="24"/>
          <w:szCs w:val="24"/>
        </w:rPr>
        <w:t xml:space="preserve">sang migran akan situasi konkret yang mereka alami (penderitaan, kecemasan, dll). Mediasi hermeneutis yang merupakan refleksi atas situasi konkret yang dialami Gereja dan ajakan praksis untuk menempatkan kaum migran sebagai pilihan </w:t>
      </w:r>
      <w:r>
        <w:rPr>
          <w:rFonts w:ascii="Times New Roman" w:eastAsia="Times New Roman" w:hAnsi="Times New Roman" w:cs="Times New Roman"/>
          <w:sz w:val="24"/>
          <w:szCs w:val="24"/>
        </w:rPr>
        <w:t>preferensial</w:t>
      </w:r>
      <w:r>
        <w:rPr>
          <w:rFonts w:ascii="Times New Roman" w:eastAsia="Times New Roman" w:hAnsi="Times New Roman" w:cs="Times New Roman"/>
          <w:sz w:val="24"/>
          <w:szCs w:val="24"/>
        </w:rPr>
        <w:t xml:space="preserve"> utama </w:t>
      </w:r>
      <w:r>
        <w:rPr>
          <w:rFonts w:ascii="Times New Roman" w:eastAsia="Times New Roman" w:hAnsi="Times New Roman" w:cs="Times New Roman"/>
          <w:i/>
          <w:sz w:val="24"/>
          <w:szCs w:val="24"/>
        </w:rPr>
        <w:t>(opti</w:t>
      </w:r>
      <w:r>
        <w:rPr>
          <w:rFonts w:ascii="Times New Roman" w:eastAsia="Times New Roman" w:hAnsi="Times New Roman" w:cs="Times New Roman"/>
          <w:i/>
          <w:sz w:val="24"/>
          <w:szCs w:val="24"/>
        </w:rPr>
        <w:t xml:space="preserve">on for the migran). </w:t>
      </w:r>
    </w:p>
    <w:p w14:paraId="00000016"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Teologi  migrasi</w:t>
      </w:r>
      <w:proofErr w:type="gramEnd"/>
      <w:r>
        <w:rPr>
          <w:rFonts w:ascii="Times New Roman" w:eastAsia="Times New Roman" w:hAnsi="Times New Roman" w:cs="Times New Roman"/>
          <w:sz w:val="24"/>
          <w:szCs w:val="24"/>
        </w:rPr>
        <w:t xml:space="preserve"> pada akhirnya menjadi suatu bentuk </w:t>
      </w:r>
      <w:r>
        <w:rPr>
          <w:rFonts w:ascii="Times New Roman" w:eastAsia="Times New Roman" w:hAnsi="Times New Roman" w:cs="Times New Roman"/>
          <w:i/>
          <w:sz w:val="24"/>
          <w:szCs w:val="24"/>
        </w:rPr>
        <w:t>inter-</w:t>
      </w:r>
      <w:r>
        <w:rPr>
          <w:rFonts w:ascii="Times New Roman" w:eastAsia="Times New Roman" w:hAnsi="Times New Roman" w:cs="Times New Roman"/>
          <w:i/>
          <w:sz w:val="24"/>
          <w:szCs w:val="24"/>
        </w:rPr>
        <w:t>multicultural</w:t>
      </w:r>
      <w:r>
        <w:rPr>
          <w:rFonts w:ascii="Times New Roman" w:eastAsia="Times New Roman" w:hAnsi="Times New Roman" w:cs="Times New Roman"/>
          <w:i/>
          <w:sz w:val="24"/>
          <w:szCs w:val="24"/>
        </w:rPr>
        <w:t xml:space="preserve"> theology. </w:t>
      </w:r>
      <w:r>
        <w:rPr>
          <w:rFonts w:ascii="Times New Roman" w:eastAsia="Times New Roman" w:hAnsi="Times New Roman" w:cs="Times New Roman"/>
          <w:sz w:val="24"/>
          <w:szCs w:val="24"/>
        </w:rPr>
        <w:t xml:space="preserve">Hal ini dikarenakan, </w:t>
      </w:r>
      <w:r>
        <w:rPr>
          <w:rFonts w:ascii="Times New Roman" w:eastAsia="Times New Roman" w:hAnsi="Times New Roman" w:cs="Times New Roman"/>
          <w:i/>
          <w:sz w:val="24"/>
          <w:szCs w:val="24"/>
        </w:rPr>
        <w:t>inter-</w:t>
      </w:r>
      <w:r>
        <w:rPr>
          <w:rFonts w:ascii="Times New Roman" w:eastAsia="Times New Roman" w:hAnsi="Times New Roman" w:cs="Times New Roman"/>
          <w:i/>
          <w:sz w:val="24"/>
          <w:szCs w:val="24"/>
        </w:rPr>
        <w:t>multicultural</w:t>
      </w:r>
      <w:r>
        <w:rPr>
          <w:rFonts w:ascii="Times New Roman" w:eastAsia="Times New Roman" w:hAnsi="Times New Roman" w:cs="Times New Roman"/>
          <w:i/>
          <w:sz w:val="24"/>
          <w:szCs w:val="24"/>
        </w:rPr>
        <w:t xml:space="preserve"> theology </w:t>
      </w:r>
      <w:r>
        <w:rPr>
          <w:rFonts w:ascii="Times New Roman" w:eastAsia="Times New Roman" w:hAnsi="Times New Roman" w:cs="Times New Roman"/>
          <w:sz w:val="24"/>
          <w:szCs w:val="24"/>
        </w:rPr>
        <w:t>dari perspektif kaum migran mengambil secara spesifik pengalaman multikultural yang telah dialami oleh</w:t>
      </w:r>
      <w:r>
        <w:rPr>
          <w:rFonts w:ascii="Times New Roman" w:eastAsia="Times New Roman" w:hAnsi="Times New Roman" w:cs="Times New Roman"/>
          <w:sz w:val="24"/>
          <w:szCs w:val="24"/>
        </w:rPr>
        <w:t xml:space="preserve"> kaum migran sebagai sebuah perspektif untuk mengetahui realitas (epistemologi), </w:t>
      </w:r>
      <w:r>
        <w:rPr>
          <w:rFonts w:ascii="Times New Roman" w:eastAsia="Times New Roman" w:hAnsi="Times New Roman" w:cs="Times New Roman"/>
          <w:sz w:val="24"/>
          <w:szCs w:val="24"/>
        </w:rPr>
        <w:t>menafsirkannya</w:t>
      </w:r>
      <w:r>
        <w:rPr>
          <w:rFonts w:ascii="Times New Roman" w:eastAsia="Times New Roman" w:hAnsi="Times New Roman" w:cs="Times New Roman"/>
          <w:sz w:val="24"/>
          <w:szCs w:val="24"/>
        </w:rPr>
        <w:t xml:space="preserve"> dengan metode </w:t>
      </w:r>
      <w:r>
        <w:rPr>
          <w:rFonts w:ascii="Times New Roman" w:eastAsia="Times New Roman" w:hAnsi="Times New Roman" w:cs="Times New Roman"/>
          <w:sz w:val="24"/>
          <w:szCs w:val="24"/>
        </w:rPr>
        <w:t>hermeneutis</w:t>
      </w:r>
      <w:r>
        <w:rPr>
          <w:rFonts w:ascii="Times New Roman" w:eastAsia="Times New Roman" w:hAnsi="Times New Roman" w:cs="Times New Roman"/>
          <w:sz w:val="24"/>
          <w:szCs w:val="24"/>
        </w:rPr>
        <w:t xml:space="preserve"> sesuai dengan pemahaman dan sudut pandang kristiani yang kiranya relevan dan kontekstual bagi para migran.</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t>
      </w:r>
    </w:p>
    <w:p w14:paraId="00000017"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Teologi migrasi bila dij</w:t>
      </w:r>
      <w:r>
        <w:rPr>
          <w:rFonts w:ascii="Times New Roman" w:eastAsia="Times New Roman" w:hAnsi="Times New Roman" w:cs="Times New Roman"/>
          <w:sz w:val="24"/>
          <w:szCs w:val="24"/>
        </w:rPr>
        <w:t xml:space="preserve">abarkan secara lebih luas juga menawarkan pemahaman baru mengenai Allah Kristiani: </w:t>
      </w:r>
      <w:r>
        <w:rPr>
          <w:rFonts w:ascii="Times New Roman" w:eastAsia="Times New Roman" w:hAnsi="Times New Roman" w:cs="Times New Roman"/>
          <w:i/>
          <w:sz w:val="24"/>
          <w:szCs w:val="24"/>
        </w:rPr>
        <w:t xml:space="preserve">God for us, </w:t>
      </w:r>
      <w:r>
        <w:rPr>
          <w:rFonts w:ascii="Times New Roman" w:eastAsia="Times New Roman" w:hAnsi="Times New Roman" w:cs="Times New Roman"/>
          <w:sz w:val="24"/>
          <w:szCs w:val="24"/>
        </w:rPr>
        <w:t xml:space="preserve">Allah yang menyelamatkan dalam perspektif migrasi. Selain itu, fakta dan realita yang dialami oleh kaum migran menuntun publik pada pemahaman akan Allah </w:t>
      </w:r>
      <w:r>
        <w:rPr>
          <w:rFonts w:ascii="Times New Roman" w:eastAsia="Times New Roman" w:hAnsi="Times New Roman" w:cs="Times New Roman"/>
          <w:sz w:val="24"/>
          <w:szCs w:val="24"/>
        </w:rPr>
        <w:lastRenderedPageBreak/>
        <w:t>Penyelam</w:t>
      </w:r>
      <w:r>
        <w:rPr>
          <w:rFonts w:ascii="Times New Roman" w:eastAsia="Times New Roman" w:hAnsi="Times New Roman" w:cs="Times New Roman"/>
          <w:sz w:val="24"/>
          <w:szCs w:val="24"/>
        </w:rPr>
        <w:t>at kaum migran (</w:t>
      </w:r>
      <w:r>
        <w:rPr>
          <w:rFonts w:ascii="Times New Roman" w:eastAsia="Times New Roman" w:hAnsi="Times New Roman" w:cs="Times New Roman"/>
          <w:i/>
          <w:sz w:val="24"/>
          <w:szCs w:val="24"/>
        </w:rPr>
        <w:t xml:space="preserve">Deus Migrator = </w:t>
      </w:r>
      <w:r>
        <w:rPr>
          <w:rFonts w:ascii="Times New Roman" w:eastAsia="Times New Roman" w:hAnsi="Times New Roman" w:cs="Times New Roman"/>
          <w:sz w:val="24"/>
          <w:szCs w:val="24"/>
        </w:rPr>
        <w:t xml:space="preserve">Tuhan Migran) dan manusia yang diciptakan Allah dipahami sebagai </w:t>
      </w:r>
      <w:r>
        <w:rPr>
          <w:rFonts w:ascii="Times New Roman" w:eastAsia="Times New Roman" w:hAnsi="Times New Roman" w:cs="Times New Roman"/>
          <w:i/>
          <w:sz w:val="24"/>
          <w:szCs w:val="24"/>
        </w:rPr>
        <w:t xml:space="preserve">Imago Dei migratoris </w:t>
      </w:r>
      <w:r>
        <w:rPr>
          <w:rFonts w:ascii="Times New Roman" w:eastAsia="Times New Roman" w:hAnsi="Times New Roman" w:cs="Times New Roman"/>
          <w:sz w:val="24"/>
          <w:szCs w:val="24"/>
        </w:rPr>
        <w:t>yang tampil juga dalam diri Yesus Kristus (</w:t>
      </w:r>
      <w:r>
        <w:rPr>
          <w:rFonts w:ascii="Times New Roman" w:eastAsia="Times New Roman" w:hAnsi="Times New Roman" w:cs="Times New Roman"/>
          <w:i/>
          <w:sz w:val="24"/>
          <w:szCs w:val="24"/>
        </w:rPr>
        <w:t>imago dei migratoris</w:t>
      </w:r>
      <w:r>
        <w:rPr>
          <w:rFonts w:ascii="Times New Roman" w:eastAsia="Times New Roman" w:hAnsi="Times New Roman" w:cs="Times New Roman"/>
          <w:sz w:val="24"/>
          <w:szCs w:val="24"/>
        </w:rPr>
        <w:t xml:space="preserve"> secara sempurna)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Maksudnya dalam hal ini </w:t>
      </w:r>
      <w:r>
        <w:rPr>
          <w:rFonts w:ascii="Times New Roman" w:eastAsia="Times New Roman" w:hAnsi="Times New Roman" w:cs="Times New Roman"/>
          <w:sz w:val="24"/>
          <w:szCs w:val="24"/>
        </w:rPr>
        <w:t>adalah</w:t>
      </w:r>
      <w:r>
        <w:rPr>
          <w:rFonts w:ascii="Times New Roman" w:eastAsia="Times New Roman" w:hAnsi="Times New Roman" w:cs="Times New Roman"/>
          <w:sz w:val="24"/>
          <w:szCs w:val="24"/>
        </w:rPr>
        <w:t>, realitas yang dipahami o</w:t>
      </w:r>
      <w:r>
        <w:rPr>
          <w:rFonts w:ascii="Times New Roman" w:eastAsia="Times New Roman" w:hAnsi="Times New Roman" w:cs="Times New Roman"/>
          <w:sz w:val="24"/>
          <w:szCs w:val="24"/>
        </w:rPr>
        <w:t>leh kaum migran menjadi pemahaman baru bahwa Allah merupakan penyelamat kaum migran, bertolak dari situasi dan realita yang mereka alami. Allah ada dan menjadi penyelamat kaum migran. Inilah gambaran-gambaran tentang teologi migrasi. Gereja secara umum diu</w:t>
      </w:r>
      <w:r>
        <w:rPr>
          <w:rFonts w:ascii="Times New Roman" w:eastAsia="Times New Roman" w:hAnsi="Times New Roman" w:cs="Times New Roman"/>
          <w:sz w:val="24"/>
          <w:szCs w:val="24"/>
        </w:rPr>
        <w:t xml:space="preserve">ndang untuk mampu mempunyai tanggung jawab moral terkait hal ini. </w:t>
      </w:r>
    </w:p>
    <w:p w14:paraId="00000018" w14:textId="77777777" w:rsidR="000C7053" w:rsidRDefault="000C7053">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p>
    <w:p w14:paraId="00000019"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 TEOLOGI MIGRASI: SEBUAH KONSTRUKSI TEOLOGI YANG MENJUMPAI PUBLIK INDONESIA </w:t>
      </w:r>
    </w:p>
    <w:p w14:paraId="0000001A"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Teologi migrasi merupakan sebuah undangan untuk bisa menjumpai publik Indonesia. Teologi migrasi bukan hanya sebatas teoritis yang nihil akan konkretisasi. Perjumpaan teologi migran di bumi nusantara juga menjadi sebuah bentuk solidaritas Gereja dan para t</w:t>
      </w:r>
      <w:r>
        <w:rPr>
          <w:rFonts w:ascii="Times New Roman" w:eastAsia="Times New Roman" w:hAnsi="Times New Roman" w:cs="Times New Roman"/>
          <w:sz w:val="24"/>
          <w:szCs w:val="24"/>
        </w:rPr>
        <w:t xml:space="preserve">eolog untuk mampu menjangkau kaum migran yang terkadang tidak terjangkau dari tatanan hidup bermasyarakat. Teologi migrasi dilaksanakan sebagai suatu bentuk teologi yang mampu merangkul kaum migran dalam kaitannya dengan kehidupan </w:t>
      </w:r>
      <w:r>
        <w:rPr>
          <w:rFonts w:ascii="Times New Roman" w:eastAsia="Times New Roman" w:hAnsi="Times New Roman" w:cs="Times New Roman"/>
          <w:sz w:val="24"/>
          <w:szCs w:val="24"/>
        </w:rPr>
        <w:t>bermasyarakat</w:t>
      </w:r>
      <w:r>
        <w:rPr>
          <w:rFonts w:ascii="Times New Roman" w:eastAsia="Times New Roman" w:hAnsi="Times New Roman" w:cs="Times New Roman"/>
          <w:sz w:val="24"/>
          <w:szCs w:val="24"/>
        </w:rPr>
        <w:t xml:space="preserve"> dan beragama. Menjadi sebuah pertanyaan yang cukup serius. Bagaimana cara agar teologi migrasi bisa menjumpai publik Indonesia? </w:t>
      </w:r>
    </w:p>
    <w:p w14:paraId="0000001B"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Menjawab pertanyaan di atas, hemat saya sangatlah sederhana. Teologi migrasi yang tadinya hanya sebatas teoritis </w:t>
      </w:r>
      <w:r>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metodolo</w:t>
      </w:r>
      <w:r>
        <w:rPr>
          <w:rFonts w:ascii="Times New Roman" w:eastAsia="Times New Roman" w:hAnsi="Times New Roman" w:cs="Times New Roman"/>
          <w:sz w:val="24"/>
          <w:szCs w:val="24"/>
        </w:rPr>
        <w:t>gis-metodologis yang ada haruslah menjadi sebuah hal praksis. Dengan itu, teologi migran akhirnya bisa menjangkau publik nusantara dan tidak hanya menjadi “gaung bergema” yang bunyinya indah sesaat dan hilang seketika. Jika teologi migrasi hendak menyentuh</w:t>
      </w:r>
      <w:r>
        <w:rPr>
          <w:rFonts w:ascii="Times New Roman" w:eastAsia="Times New Roman" w:hAnsi="Times New Roman" w:cs="Times New Roman"/>
          <w:sz w:val="24"/>
          <w:szCs w:val="24"/>
        </w:rPr>
        <w:t xml:space="preserve"> publik nusantara, penerapan metodologis-metodologis teologi migrasi dapat menjadi salah satu jawabannya (bukan hanya teoritis saja). Penulis akan mencoba membahasnya satu persatu-satu. </w:t>
      </w:r>
    </w:p>
    <w:p w14:paraId="0000001C"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Sebagai tindakan implementasi terhadap metode yang pertama yakni met</w:t>
      </w:r>
      <w:r>
        <w:rPr>
          <w:rFonts w:ascii="Times New Roman" w:eastAsia="Times New Roman" w:hAnsi="Times New Roman" w:cs="Times New Roman"/>
          <w:sz w:val="24"/>
          <w:szCs w:val="24"/>
        </w:rPr>
        <w:t xml:space="preserve">ode sosio-analitik, Gereja dan para teolog dapat menampung segala aspirasi yang telah disampaikan oleh para migran. Cara yang tepat terkait hal ini </w:t>
      </w:r>
      <w:r>
        <w:rPr>
          <w:rFonts w:ascii="Times New Roman" w:eastAsia="Times New Roman" w:hAnsi="Times New Roman" w:cs="Times New Roman"/>
          <w:sz w:val="24"/>
          <w:szCs w:val="24"/>
        </w:rPr>
        <w:t>adalah</w:t>
      </w:r>
      <w:r>
        <w:rPr>
          <w:rFonts w:ascii="Times New Roman" w:eastAsia="Times New Roman" w:hAnsi="Times New Roman" w:cs="Times New Roman"/>
          <w:sz w:val="24"/>
          <w:szCs w:val="24"/>
        </w:rPr>
        <w:t xml:space="preserve"> memanggil para migran satu persatu ataupun dengan sebuah kelompok, lalu mendengarkan segala aspirasi </w:t>
      </w:r>
      <w:r>
        <w:rPr>
          <w:rFonts w:ascii="Times New Roman" w:eastAsia="Times New Roman" w:hAnsi="Times New Roman" w:cs="Times New Roman"/>
          <w:sz w:val="24"/>
          <w:szCs w:val="24"/>
        </w:rPr>
        <w:t xml:space="preserve">mereka. Perjumpaan langsung </w:t>
      </w:r>
      <w:r>
        <w:rPr>
          <w:rFonts w:ascii="Times New Roman" w:eastAsia="Times New Roman" w:hAnsi="Times New Roman" w:cs="Times New Roman"/>
          <w:sz w:val="24"/>
          <w:szCs w:val="24"/>
        </w:rPr>
        <w:lastRenderedPageBreak/>
        <w:t>dengan para migran sendiri memampukan seorang teolog merasakan kecemasan sekaligus harapan, ketakutan sekaligus keberanian, rasa sakit dan penderitaan, kehilangan, rasa frustrasi, perjuangan hidup sehari-hari yang harus dijalani</w:t>
      </w:r>
      <w:r>
        <w:rPr>
          <w:rFonts w:ascii="Times New Roman" w:eastAsia="Times New Roman" w:hAnsi="Times New Roman" w:cs="Times New Roman"/>
          <w:sz w:val="24"/>
          <w:szCs w:val="24"/>
        </w:rPr>
        <w:t>, tetapi juga pengalaman religius para migran.</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Kaum migran akhirnya merasa terjamah dan terbantu dengan permasalahan dan situasi yang mereka alami karena Gereja telah mewujudkan sikap </w:t>
      </w:r>
      <w:r>
        <w:rPr>
          <w:rFonts w:ascii="Times New Roman" w:eastAsia="Times New Roman" w:hAnsi="Times New Roman" w:cs="Times New Roman"/>
          <w:sz w:val="24"/>
          <w:szCs w:val="24"/>
        </w:rPr>
        <w:t>solidaritas</w:t>
      </w:r>
      <w:r>
        <w:rPr>
          <w:rFonts w:ascii="Times New Roman" w:eastAsia="Times New Roman" w:hAnsi="Times New Roman" w:cs="Times New Roman"/>
          <w:sz w:val="24"/>
          <w:szCs w:val="24"/>
        </w:rPr>
        <w:t xml:space="preserve"> mereka yang pertama.</w:t>
      </w:r>
    </w:p>
    <w:p w14:paraId="0000001D"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Dalam mengejawantahkan metodologi yan</w:t>
      </w:r>
      <w:r>
        <w:rPr>
          <w:rFonts w:ascii="Times New Roman" w:eastAsia="Times New Roman" w:hAnsi="Times New Roman" w:cs="Times New Roman"/>
          <w:sz w:val="24"/>
          <w:szCs w:val="24"/>
        </w:rPr>
        <w:t>g pertama, ada beberapa organisasi dalam tubuh Gereja yang telah dengan gencar melakukan hal ini seperti Komisi Keadilan Perdamaian dan Pastoral Migran Perantau (KKP-PMP) – Batam. Organisasi-organisasi ini menjadi wadah yang mampu menyentuh realitas terdal</w:t>
      </w:r>
      <w:r>
        <w:rPr>
          <w:rFonts w:ascii="Times New Roman" w:eastAsia="Times New Roman" w:hAnsi="Times New Roman" w:cs="Times New Roman"/>
          <w:sz w:val="24"/>
          <w:szCs w:val="24"/>
        </w:rPr>
        <w:t xml:space="preserve">am kaum migran, membela hak-hak hidup yang seyogyanya mereka dapatkan. Inilah yang dapat senantiasa dilakukan oleh publik nusantara agar teologi migran dapat menjangkau publik negeri.   </w:t>
      </w:r>
    </w:p>
    <w:p w14:paraId="0000001E"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Sebagai implementasi terhadap metodologi yang kedua, pengalaman dan </w:t>
      </w:r>
      <w:r>
        <w:rPr>
          <w:rFonts w:ascii="Times New Roman" w:eastAsia="Times New Roman" w:hAnsi="Times New Roman" w:cs="Times New Roman"/>
          <w:sz w:val="24"/>
          <w:szCs w:val="24"/>
        </w:rPr>
        <w:t xml:space="preserve">perjumpaan yang dialami oleh para teolog menjadi salah satu fondasi utama dalam melaksanakan </w:t>
      </w:r>
      <w:r>
        <w:rPr>
          <w:rFonts w:ascii="Times New Roman" w:eastAsia="Times New Roman" w:hAnsi="Times New Roman" w:cs="Times New Roman"/>
          <w:sz w:val="24"/>
          <w:szCs w:val="24"/>
        </w:rPr>
        <w:t>metodologis</w:t>
      </w:r>
      <w:r>
        <w:rPr>
          <w:rFonts w:ascii="Times New Roman" w:eastAsia="Times New Roman" w:hAnsi="Times New Roman" w:cs="Times New Roman"/>
          <w:sz w:val="24"/>
          <w:szCs w:val="24"/>
        </w:rPr>
        <w:t xml:space="preserve"> yang kedua yakni </w:t>
      </w:r>
      <w:r>
        <w:rPr>
          <w:rFonts w:ascii="Times New Roman" w:eastAsia="Times New Roman" w:hAnsi="Times New Roman" w:cs="Times New Roman"/>
          <w:i/>
          <w:sz w:val="24"/>
          <w:szCs w:val="24"/>
        </w:rPr>
        <w:t xml:space="preserve">hermeneutical mediation. </w:t>
      </w:r>
      <w:r>
        <w:rPr>
          <w:rFonts w:ascii="Times New Roman" w:eastAsia="Times New Roman" w:hAnsi="Times New Roman" w:cs="Times New Roman"/>
          <w:sz w:val="24"/>
          <w:szCs w:val="24"/>
        </w:rPr>
        <w:t>Aspirasi-aspirasi yang diterima oleh Gereja dan teolog akan situasi konkret mereka dihadapkan dengan refleksi</w:t>
      </w:r>
      <w:r>
        <w:rPr>
          <w:rFonts w:ascii="Times New Roman" w:eastAsia="Times New Roman" w:hAnsi="Times New Roman" w:cs="Times New Roman"/>
          <w:sz w:val="24"/>
          <w:szCs w:val="24"/>
        </w:rPr>
        <w:t xml:space="preserve">-refleksi kritis dari Kitab Suci </w:t>
      </w:r>
      <w:proofErr w:type="gramStart"/>
      <w:r>
        <w:rPr>
          <w:rFonts w:ascii="Times New Roman" w:eastAsia="Times New Roman" w:hAnsi="Times New Roman" w:cs="Times New Roman"/>
          <w:sz w:val="24"/>
          <w:szCs w:val="24"/>
        </w:rPr>
        <w:t>dan  ajaran</w:t>
      </w:r>
      <w:proofErr w:type="gramEnd"/>
      <w:r>
        <w:rPr>
          <w:rFonts w:ascii="Times New Roman" w:eastAsia="Times New Roman" w:hAnsi="Times New Roman" w:cs="Times New Roman"/>
          <w:sz w:val="24"/>
          <w:szCs w:val="24"/>
        </w:rPr>
        <w:t xml:space="preserve">-ajaran Gereja. Hal ini pada akhirnya </w:t>
      </w:r>
      <w:proofErr w:type="gramStart"/>
      <w:r>
        <w:rPr>
          <w:rFonts w:ascii="Times New Roman" w:eastAsia="Times New Roman" w:hAnsi="Times New Roman" w:cs="Times New Roman"/>
          <w:sz w:val="24"/>
          <w:szCs w:val="24"/>
        </w:rPr>
        <w:t>juga  memungkinkan</w:t>
      </w:r>
      <w:proofErr w:type="gramEnd"/>
      <w:r>
        <w:rPr>
          <w:rFonts w:ascii="Times New Roman" w:eastAsia="Times New Roman" w:hAnsi="Times New Roman" w:cs="Times New Roman"/>
          <w:sz w:val="24"/>
          <w:szCs w:val="24"/>
        </w:rPr>
        <w:t xml:space="preserve"> terjadinya suatu evaluasi, korelasi dan komparasi bagi Gereja terhadap pemahaman teologis Gereja terhadap migrasi. Terkait hal ini, </w:t>
      </w:r>
      <w:proofErr w:type="gramStart"/>
      <w:r>
        <w:rPr>
          <w:rFonts w:ascii="Times New Roman" w:eastAsia="Times New Roman" w:hAnsi="Times New Roman" w:cs="Times New Roman"/>
          <w:sz w:val="24"/>
          <w:szCs w:val="24"/>
        </w:rPr>
        <w:t>Romo  Eko</w:t>
      </w:r>
      <w:proofErr w:type="gramEnd"/>
      <w:r>
        <w:rPr>
          <w:rFonts w:ascii="Times New Roman" w:eastAsia="Times New Roman" w:hAnsi="Times New Roman" w:cs="Times New Roman"/>
          <w:sz w:val="24"/>
          <w:szCs w:val="24"/>
        </w:rPr>
        <w:t xml:space="preserve"> Aldiyanto, O.</w:t>
      </w:r>
      <w:r>
        <w:rPr>
          <w:rFonts w:ascii="Times New Roman" w:eastAsia="Times New Roman" w:hAnsi="Times New Roman" w:cs="Times New Roman"/>
          <w:sz w:val="24"/>
          <w:szCs w:val="24"/>
        </w:rPr>
        <w:t>Carm dalam misa pembukaan Hari Studi Komisi Keadilan dan Perdamaian-Pastoral Migran dan Perantau/JPIC se-Regio Jawa, 3 Juli 2018 di Wisma Pojok, Yogyakarta bagi penulis telah membuat sebuah mediasi hermeneutis dengan menggunakan tokoh teladan St. Thomas, R</w:t>
      </w:r>
      <w:r>
        <w:rPr>
          <w:rFonts w:ascii="Times New Roman" w:eastAsia="Times New Roman" w:hAnsi="Times New Roman" w:cs="Times New Roman"/>
          <w:sz w:val="24"/>
          <w:szCs w:val="24"/>
        </w:rPr>
        <w:t xml:space="preserve">asul. Hal inilah yang bisa senantiasa diteruskan dalam publik Indonesia tidak hanya berhenti pada saat itu saja. </w:t>
      </w:r>
    </w:p>
    <w:p w14:paraId="0000001F"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Terkait metodologis yang ketiga, arah praksis Gereja sudah lebih meluas, tidak lagi berpusat pada individu kaum migran tetapi sudah menyentuh</w:t>
      </w:r>
      <w:r>
        <w:rPr>
          <w:rFonts w:ascii="Times New Roman" w:eastAsia="Times New Roman" w:hAnsi="Times New Roman" w:cs="Times New Roman"/>
          <w:sz w:val="24"/>
          <w:szCs w:val="24"/>
        </w:rPr>
        <w:t xml:space="preserve"> warga Gereja secara universal. </w:t>
      </w:r>
      <w:r>
        <w:rPr>
          <w:rFonts w:ascii="Times New Roman" w:eastAsia="Times New Roman" w:hAnsi="Times New Roman" w:cs="Times New Roman"/>
          <w:i/>
          <w:sz w:val="24"/>
          <w:szCs w:val="24"/>
        </w:rPr>
        <w:t>Option for the migran</w:t>
      </w:r>
      <w:r>
        <w:rPr>
          <w:rFonts w:ascii="Times New Roman" w:eastAsia="Times New Roman" w:hAnsi="Times New Roman" w:cs="Times New Roman"/>
          <w:sz w:val="24"/>
          <w:szCs w:val="24"/>
        </w:rPr>
        <w:t xml:space="preserve"> menjadi subjek utama dalam perhatian Gereja universal dan teolog khususnya bagi Gereja dan teolog yang hidup dan mengalami bersama-sama kehidupan para migran. Dalam hal ini, kaum migran dijadikan subjek</w:t>
      </w:r>
      <w:r>
        <w:rPr>
          <w:rFonts w:ascii="Times New Roman" w:eastAsia="Times New Roman" w:hAnsi="Times New Roman" w:cs="Times New Roman"/>
          <w:sz w:val="24"/>
          <w:szCs w:val="24"/>
        </w:rPr>
        <w:t xml:space="preserve"> terdepan dalam langkah pastoral Gereja dan </w:t>
      </w:r>
      <w:r>
        <w:rPr>
          <w:rFonts w:ascii="Times New Roman" w:eastAsia="Times New Roman" w:hAnsi="Times New Roman" w:cs="Times New Roman"/>
          <w:sz w:val="24"/>
          <w:szCs w:val="24"/>
        </w:rPr>
        <w:lastRenderedPageBreak/>
        <w:t xml:space="preserve">pemahaman teologis. Kaum migran menjadi pilihan utama yang mesti selalu diutamakan dalam berbagai langkah pastoral. Hal ini dapat diimplementasikan dengan kajian lintas budaya dan agama sebagai pendukung langkah </w:t>
      </w:r>
      <w:r>
        <w:rPr>
          <w:rFonts w:ascii="Times New Roman" w:eastAsia="Times New Roman" w:hAnsi="Times New Roman" w:cs="Times New Roman"/>
          <w:sz w:val="24"/>
          <w:szCs w:val="24"/>
        </w:rPr>
        <w:t xml:space="preserve">Gereja untuk mengangkat harkat kaum migran. Beberapa keuskupan yang umatnya melebur menjadi satu dengan kaum migran telah dengan gencar melakukan hal ini. Tentu, ajakan pula bagi keuskupan </w:t>
      </w:r>
      <w:r>
        <w:rPr>
          <w:rFonts w:ascii="Times New Roman" w:eastAsia="Times New Roman" w:hAnsi="Times New Roman" w:cs="Times New Roman"/>
          <w:sz w:val="24"/>
          <w:szCs w:val="24"/>
        </w:rPr>
        <w:t>lainnya</w:t>
      </w:r>
      <w:r>
        <w:rPr>
          <w:rFonts w:ascii="Times New Roman" w:eastAsia="Times New Roman" w:hAnsi="Times New Roman" w:cs="Times New Roman"/>
          <w:sz w:val="24"/>
          <w:szCs w:val="24"/>
        </w:rPr>
        <w:t xml:space="preserve"> untuk memberikan pula aksi nyata mereka. </w:t>
      </w:r>
    </w:p>
    <w:p w14:paraId="00000020"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Inilah bentuk-be</w:t>
      </w:r>
      <w:r>
        <w:rPr>
          <w:rFonts w:ascii="Times New Roman" w:eastAsia="Times New Roman" w:hAnsi="Times New Roman" w:cs="Times New Roman"/>
          <w:sz w:val="24"/>
          <w:szCs w:val="24"/>
        </w:rPr>
        <w:t>ntuk teologi migran yang sekiranya dapat dikembangkan di penjuru negeri untuk menanggapi situasi yang terjadi dalam hidup sosial masyarakat yaitu permasalahan konkret yang dialami kaum migran secara nyata. Teologi migrasi menjumpai publik Indonesia bukan d</w:t>
      </w:r>
      <w:r>
        <w:rPr>
          <w:rFonts w:ascii="Times New Roman" w:eastAsia="Times New Roman" w:hAnsi="Times New Roman" w:cs="Times New Roman"/>
          <w:sz w:val="24"/>
          <w:szCs w:val="24"/>
        </w:rPr>
        <w:t xml:space="preserve">engan teori-teorinya, tetapi dengan praksis. </w:t>
      </w:r>
    </w:p>
    <w:p w14:paraId="00000021"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KESIMPULAN</w:t>
      </w:r>
    </w:p>
    <w:p w14:paraId="00000022"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Dalam Kamus Besar Bahasa Indonesia (KBBI), kaum migran </w:t>
      </w:r>
      <w:r>
        <w:rPr>
          <w:rFonts w:ascii="Times New Roman" w:eastAsia="Times New Roman" w:hAnsi="Times New Roman" w:cs="Times New Roman"/>
          <w:sz w:val="24"/>
          <w:szCs w:val="24"/>
        </w:rPr>
        <w:t>adalah</w:t>
      </w:r>
      <w:r>
        <w:rPr>
          <w:rFonts w:ascii="Times New Roman" w:eastAsia="Times New Roman" w:hAnsi="Times New Roman" w:cs="Times New Roman"/>
          <w:sz w:val="24"/>
          <w:szCs w:val="24"/>
        </w:rPr>
        <w:t xml:space="preserve"> orang yang melakukan migrasi dari suatu daerah ke daerah tertentu. Perpindahan penduduk dari suatu daerah ke daerah tertentu bukanla</w:t>
      </w:r>
      <w:r>
        <w:rPr>
          <w:rFonts w:ascii="Times New Roman" w:eastAsia="Times New Roman" w:hAnsi="Times New Roman" w:cs="Times New Roman"/>
          <w:sz w:val="24"/>
          <w:szCs w:val="24"/>
        </w:rPr>
        <w:t>h tanpa sebab. Pasti ada suatu dorongan ataupun keinginan yang menyebabkan individu melakukan migrasi. Desakan ekonomi menjadi salah satu faktor utama penyebab migrasi. Orang berusaha mencari kenyamanan hidup yang lebih baik setelah ia bermigrasi dari suat</w:t>
      </w:r>
      <w:r>
        <w:rPr>
          <w:rFonts w:ascii="Times New Roman" w:eastAsia="Times New Roman" w:hAnsi="Times New Roman" w:cs="Times New Roman"/>
          <w:sz w:val="24"/>
          <w:szCs w:val="24"/>
        </w:rPr>
        <w:t xml:space="preserve">u daerah ke daerah tertentu atau suatu negara tertentu. </w:t>
      </w:r>
    </w:p>
    <w:p w14:paraId="00000023"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Namun, kaum migran sering kali mendapat kemalangan dalam perjalanan misi mereka. Siksaan, ketidakadilan, penindasan seringkali </w:t>
      </w:r>
      <w:r>
        <w:rPr>
          <w:rFonts w:ascii="Times New Roman" w:eastAsia="Times New Roman" w:hAnsi="Times New Roman" w:cs="Times New Roman"/>
          <w:sz w:val="24"/>
          <w:szCs w:val="24"/>
        </w:rPr>
        <w:t>dialami</w:t>
      </w:r>
      <w:r>
        <w:rPr>
          <w:rFonts w:ascii="Times New Roman" w:eastAsia="Times New Roman" w:hAnsi="Times New Roman" w:cs="Times New Roman"/>
          <w:sz w:val="24"/>
          <w:szCs w:val="24"/>
        </w:rPr>
        <w:t xml:space="preserve"> oleh mereka. Hampir rata-rata kaum migran terjebak dalam prakti</w:t>
      </w:r>
      <w:r>
        <w:rPr>
          <w:rFonts w:ascii="Times New Roman" w:eastAsia="Times New Roman" w:hAnsi="Times New Roman" w:cs="Times New Roman"/>
          <w:sz w:val="24"/>
          <w:szCs w:val="24"/>
        </w:rPr>
        <w:t>k perdagangan manusia yang dilakukan oleh oknum-oknum tertentu. Terkait hal ini, Keuskupan Pangkalpinang menjadi saksi bisu akan kelamnya kehidupan yang dialami oleh para migran. Selain itu, provinsi NTT menjadi provinsi penyumbang terbesar perdagangan man</w:t>
      </w:r>
      <w:r>
        <w:rPr>
          <w:rFonts w:ascii="Times New Roman" w:eastAsia="Times New Roman" w:hAnsi="Times New Roman" w:cs="Times New Roman"/>
          <w:sz w:val="24"/>
          <w:szCs w:val="24"/>
        </w:rPr>
        <w:t xml:space="preserve">usia. Menanggapi hal ini, apa yang mesti Gereja lakukan? </w:t>
      </w:r>
    </w:p>
    <w:p w14:paraId="00000024"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“Teologi Migrasi”</w:t>
      </w:r>
      <w:r>
        <w:rPr>
          <w:rFonts w:ascii="Times New Roman" w:eastAsia="Times New Roman" w:hAnsi="Times New Roman" w:cs="Times New Roman"/>
          <w:sz w:val="24"/>
          <w:szCs w:val="24"/>
        </w:rPr>
        <w:t xml:space="preserve"> adalah jawaban atas permasalahan sosial yang terjadi ini. teologi migrasi adalah sebuah upaya teologis guna merangkul kaum migran yang saat ini mendapatkan kesulitan akibat persoa</w:t>
      </w:r>
      <w:r>
        <w:rPr>
          <w:rFonts w:ascii="Times New Roman" w:eastAsia="Times New Roman" w:hAnsi="Times New Roman" w:cs="Times New Roman"/>
          <w:sz w:val="24"/>
          <w:szCs w:val="24"/>
        </w:rPr>
        <w:t xml:space="preserve">lan hidup yang mereka alami. Teologi migrasi tidak hanya menjadi kajian teologis mengenai realitas migrasi </w:t>
      </w:r>
      <w:r>
        <w:rPr>
          <w:rFonts w:ascii="Times New Roman" w:eastAsia="Times New Roman" w:hAnsi="Times New Roman" w:cs="Times New Roman"/>
          <w:i/>
          <w:sz w:val="24"/>
          <w:szCs w:val="24"/>
        </w:rPr>
        <w:t>(theology about migration)</w:t>
      </w:r>
      <w:r>
        <w:rPr>
          <w:rFonts w:ascii="Times New Roman" w:eastAsia="Times New Roman" w:hAnsi="Times New Roman" w:cs="Times New Roman"/>
          <w:sz w:val="24"/>
          <w:szCs w:val="24"/>
        </w:rPr>
        <w:t xml:space="preserve">, tetapi juga merupakan suatu upaya </w:t>
      </w:r>
      <w:r>
        <w:rPr>
          <w:rFonts w:ascii="Times New Roman" w:eastAsia="Times New Roman" w:hAnsi="Times New Roman" w:cs="Times New Roman"/>
          <w:sz w:val="24"/>
          <w:szCs w:val="24"/>
        </w:rPr>
        <w:lastRenderedPageBreak/>
        <w:t xml:space="preserve">baru dalam berteologi </w:t>
      </w:r>
      <w:r>
        <w:rPr>
          <w:rFonts w:ascii="Times New Roman" w:eastAsia="Times New Roman" w:hAnsi="Times New Roman" w:cs="Times New Roman"/>
          <w:i/>
          <w:sz w:val="24"/>
          <w:szCs w:val="24"/>
        </w:rPr>
        <w:t xml:space="preserve">(a migration of theology) </w:t>
      </w:r>
      <w:r>
        <w:rPr>
          <w:rFonts w:ascii="Times New Roman" w:eastAsia="Times New Roman" w:hAnsi="Times New Roman" w:cs="Times New Roman"/>
          <w:sz w:val="24"/>
          <w:szCs w:val="24"/>
        </w:rPr>
        <w:t>yang membawa para pemahaman-pemahaman b</w:t>
      </w:r>
      <w:r>
        <w:rPr>
          <w:rFonts w:ascii="Times New Roman" w:eastAsia="Times New Roman" w:hAnsi="Times New Roman" w:cs="Times New Roman"/>
          <w:sz w:val="24"/>
          <w:szCs w:val="24"/>
        </w:rPr>
        <w:t>aru mengenai realitas Allah, manusia, dan dunia (a theology of migration).</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w:t>
      </w:r>
    </w:p>
    <w:p w14:paraId="00000025"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Teologi </w:t>
      </w:r>
      <w:r>
        <w:rPr>
          <w:rFonts w:ascii="Times New Roman" w:eastAsia="Times New Roman" w:hAnsi="Times New Roman" w:cs="Times New Roman"/>
          <w:sz w:val="24"/>
          <w:szCs w:val="24"/>
        </w:rPr>
        <w:t>migrasi</w:t>
      </w:r>
      <w:r>
        <w:rPr>
          <w:rFonts w:ascii="Times New Roman" w:eastAsia="Times New Roman" w:hAnsi="Times New Roman" w:cs="Times New Roman"/>
          <w:sz w:val="24"/>
          <w:szCs w:val="24"/>
        </w:rPr>
        <w:t xml:space="preserve"> pada </w:t>
      </w:r>
      <w:proofErr w:type="gramStart"/>
      <w:r>
        <w:rPr>
          <w:rFonts w:ascii="Times New Roman" w:eastAsia="Times New Roman" w:hAnsi="Times New Roman" w:cs="Times New Roman"/>
          <w:sz w:val="24"/>
          <w:szCs w:val="24"/>
        </w:rPr>
        <w:t>kelanjutannya  dilaksanakan</w:t>
      </w:r>
      <w:proofErr w:type="gramEnd"/>
      <w:r>
        <w:rPr>
          <w:rFonts w:ascii="Times New Roman" w:eastAsia="Times New Roman" w:hAnsi="Times New Roman" w:cs="Times New Roman"/>
          <w:sz w:val="24"/>
          <w:szCs w:val="24"/>
        </w:rPr>
        <w:t xml:space="preserve"> dalam tiga langkah </w:t>
      </w:r>
      <w:r>
        <w:rPr>
          <w:rFonts w:ascii="Times New Roman" w:eastAsia="Times New Roman" w:hAnsi="Times New Roman" w:cs="Times New Roman"/>
          <w:sz w:val="24"/>
          <w:szCs w:val="24"/>
        </w:rPr>
        <w:t>epistemologi</w:t>
      </w:r>
      <w:r>
        <w:rPr>
          <w:rFonts w:ascii="Times New Roman" w:eastAsia="Times New Roman" w:hAnsi="Times New Roman" w:cs="Times New Roman"/>
          <w:sz w:val="24"/>
          <w:szCs w:val="24"/>
        </w:rPr>
        <w:t xml:space="preserve"> sebagai metodologi teologi migrasi yakni: metode sosio-analitik yang pada dasarnya menyentuh real</w:t>
      </w:r>
      <w:r>
        <w:rPr>
          <w:rFonts w:ascii="Times New Roman" w:eastAsia="Times New Roman" w:hAnsi="Times New Roman" w:cs="Times New Roman"/>
          <w:sz w:val="24"/>
          <w:szCs w:val="24"/>
        </w:rPr>
        <w:t xml:space="preserve">itas paling mendalam akan gejolak hidup para migran, mediasi </w:t>
      </w:r>
      <w:r>
        <w:rPr>
          <w:rFonts w:ascii="Times New Roman" w:eastAsia="Times New Roman" w:hAnsi="Times New Roman" w:cs="Times New Roman"/>
          <w:sz w:val="24"/>
          <w:szCs w:val="24"/>
        </w:rPr>
        <w:t>hermeneutik</w:t>
      </w:r>
      <w:r>
        <w:rPr>
          <w:rFonts w:ascii="Times New Roman" w:eastAsia="Times New Roman" w:hAnsi="Times New Roman" w:cs="Times New Roman"/>
          <w:sz w:val="24"/>
          <w:szCs w:val="24"/>
        </w:rPr>
        <w:t xml:space="preserve"> yang merupakan refleksi atas dinamika yang dialami oleh para migran dengan mengkorelasikan segala refleksi-refleksi tersebut dengan kisah-kisah Kitab Suci, dsb. Ketiga, mediasi praktis yang diimplementasikan dengan mengubah opsi yang selalu digaungkan Ger</w:t>
      </w:r>
      <w:r>
        <w:rPr>
          <w:rFonts w:ascii="Times New Roman" w:eastAsia="Times New Roman" w:hAnsi="Times New Roman" w:cs="Times New Roman"/>
          <w:sz w:val="24"/>
          <w:szCs w:val="24"/>
        </w:rPr>
        <w:t xml:space="preserve">eja yaitu </w:t>
      </w:r>
      <w:r>
        <w:rPr>
          <w:rFonts w:ascii="Times New Roman" w:eastAsia="Times New Roman" w:hAnsi="Times New Roman" w:cs="Times New Roman"/>
          <w:i/>
          <w:sz w:val="24"/>
          <w:szCs w:val="24"/>
        </w:rPr>
        <w:t xml:space="preserve">“Option for the Poor” </w:t>
      </w:r>
      <w:r>
        <w:rPr>
          <w:rFonts w:ascii="Times New Roman" w:eastAsia="Times New Roman" w:hAnsi="Times New Roman" w:cs="Times New Roman"/>
          <w:sz w:val="24"/>
          <w:szCs w:val="24"/>
        </w:rPr>
        <w:t xml:space="preserve">(pilihan </w:t>
      </w:r>
      <w:r>
        <w:rPr>
          <w:rFonts w:ascii="Times New Roman" w:eastAsia="Times New Roman" w:hAnsi="Times New Roman" w:cs="Times New Roman"/>
          <w:sz w:val="24"/>
          <w:szCs w:val="24"/>
        </w:rPr>
        <w:t>preferensial</w:t>
      </w:r>
      <w:r>
        <w:rPr>
          <w:rFonts w:ascii="Times New Roman" w:eastAsia="Times New Roman" w:hAnsi="Times New Roman" w:cs="Times New Roman"/>
          <w:sz w:val="24"/>
          <w:szCs w:val="24"/>
        </w:rPr>
        <w:t xml:space="preserve"> Gereja bagi kaum miskin) menjadi sebuah tatanan opsi </w:t>
      </w:r>
      <w:proofErr w:type="gramStart"/>
      <w:r>
        <w:rPr>
          <w:rFonts w:ascii="Times New Roman" w:eastAsia="Times New Roman" w:hAnsi="Times New Roman" w:cs="Times New Roman"/>
          <w:sz w:val="24"/>
          <w:szCs w:val="24"/>
        </w:rPr>
        <w:t>ataupun  pilihan</w:t>
      </w:r>
      <w:proofErr w:type="gramEnd"/>
      <w:r>
        <w:rPr>
          <w:rFonts w:ascii="Times New Roman" w:eastAsia="Times New Roman" w:hAnsi="Times New Roman" w:cs="Times New Roman"/>
          <w:sz w:val="24"/>
          <w:szCs w:val="24"/>
        </w:rPr>
        <w:t xml:space="preserve"> Gereja bagi kaum migran yaitu </w:t>
      </w:r>
      <w:r>
        <w:rPr>
          <w:rFonts w:ascii="Times New Roman" w:eastAsia="Times New Roman" w:hAnsi="Times New Roman" w:cs="Times New Roman"/>
          <w:i/>
          <w:sz w:val="24"/>
          <w:szCs w:val="24"/>
        </w:rPr>
        <w:t>“option for the migran”</w:t>
      </w:r>
      <w:r>
        <w:rPr>
          <w:rFonts w:ascii="Times New Roman" w:eastAsia="Times New Roman" w:hAnsi="Times New Roman" w:cs="Times New Roman"/>
          <w:sz w:val="24"/>
          <w:szCs w:val="24"/>
        </w:rPr>
        <w:t>. Hal ini akhirnya menjadi pilihan utama bagi langkah pastoral Gereja. Akan tet</w:t>
      </w:r>
      <w:r>
        <w:rPr>
          <w:rFonts w:ascii="Times New Roman" w:eastAsia="Times New Roman" w:hAnsi="Times New Roman" w:cs="Times New Roman"/>
          <w:sz w:val="24"/>
          <w:szCs w:val="24"/>
        </w:rPr>
        <w:t xml:space="preserve">api, jika dianalisa lebih jauh, ketiga hal ini ditegaskan pula oleh teolog Peter C. Phan dalam pelbagai tulisannya. Lebih lanjut, </w:t>
      </w:r>
      <w:r>
        <w:rPr>
          <w:rFonts w:ascii="Times New Roman" w:eastAsia="Times New Roman" w:hAnsi="Times New Roman" w:cs="Times New Roman"/>
          <w:sz w:val="24"/>
          <w:szCs w:val="24"/>
        </w:rPr>
        <w:t>teologi</w:t>
      </w:r>
      <w:r>
        <w:rPr>
          <w:rFonts w:ascii="Times New Roman" w:eastAsia="Times New Roman" w:hAnsi="Times New Roman" w:cs="Times New Roman"/>
          <w:sz w:val="24"/>
          <w:szCs w:val="24"/>
        </w:rPr>
        <w:t xml:space="preserve"> migrasi akhirnya menjadi sebuah bentuk </w:t>
      </w:r>
      <w:r>
        <w:rPr>
          <w:rFonts w:ascii="Times New Roman" w:eastAsia="Times New Roman" w:hAnsi="Times New Roman" w:cs="Times New Roman"/>
          <w:i/>
          <w:sz w:val="24"/>
          <w:szCs w:val="24"/>
        </w:rPr>
        <w:t>inter-</w:t>
      </w:r>
      <w:r>
        <w:rPr>
          <w:rFonts w:ascii="Times New Roman" w:eastAsia="Times New Roman" w:hAnsi="Times New Roman" w:cs="Times New Roman"/>
          <w:i/>
          <w:sz w:val="24"/>
          <w:szCs w:val="24"/>
        </w:rPr>
        <w:t>multicultural</w:t>
      </w:r>
      <w:r>
        <w:rPr>
          <w:rFonts w:ascii="Times New Roman" w:eastAsia="Times New Roman" w:hAnsi="Times New Roman" w:cs="Times New Roman"/>
          <w:i/>
          <w:sz w:val="24"/>
          <w:szCs w:val="24"/>
        </w:rPr>
        <w:t xml:space="preserve"> theology </w:t>
      </w:r>
      <w:r>
        <w:rPr>
          <w:rFonts w:ascii="Times New Roman" w:eastAsia="Times New Roman" w:hAnsi="Times New Roman" w:cs="Times New Roman"/>
          <w:sz w:val="24"/>
          <w:szCs w:val="24"/>
        </w:rPr>
        <w:t xml:space="preserve">dan menawarkan pemahaman baru tentang Allah dalam </w:t>
      </w:r>
      <w:r>
        <w:rPr>
          <w:rFonts w:ascii="Times New Roman" w:eastAsia="Times New Roman" w:hAnsi="Times New Roman" w:cs="Times New Roman"/>
          <w:sz w:val="24"/>
          <w:szCs w:val="24"/>
        </w:rPr>
        <w:t xml:space="preserve">konsepsi Kristiani. </w:t>
      </w:r>
    </w:p>
    <w:p w14:paraId="00000026"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Menjadi sebuah pertanyaan, bagaimana teologi migran menjadi sebuah bentuk teologi yang menjumpai publik Indonesia? Dalam hal ini, teologi migran yang tadinya hanya sebatas teoritis </w:t>
      </w:r>
      <w:r>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metodologis-metodologis yang ada haruslah menjadi</w:t>
      </w:r>
      <w:r>
        <w:rPr>
          <w:rFonts w:ascii="Times New Roman" w:eastAsia="Times New Roman" w:hAnsi="Times New Roman" w:cs="Times New Roman"/>
          <w:sz w:val="24"/>
          <w:szCs w:val="24"/>
        </w:rPr>
        <w:t xml:space="preserve"> sebuah hal praksis. Cara pelaksanaan yang tepat dalam melaksanakan hal ini </w:t>
      </w:r>
      <w:r>
        <w:rPr>
          <w:rFonts w:ascii="Times New Roman" w:eastAsia="Times New Roman" w:hAnsi="Times New Roman" w:cs="Times New Roman"/>
          <w:sz w:val="24"/>
          <w:szCs w:val="24"/>
        </w:rPr>
        <w:t>adalah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mengimplementasikan</w:t>
      </w:r>
      <w:r>
        <w:rPr>
          <w:rFonts w:ascii="Times New Roman" w:eastAsia="Times New Roman" w:hAnsi="Times New Roman" w:cs="Times New Roman"/>
          <w:sz w:val="24"/>
          <w:szCs w:val="24"/>
        </w:rPr>
        <w:t xml:space="preserve"> dalam aksi nyata ketiga metode yang ditawarkan dalam teologi migran pada umumnya. Sebagai tindakan implementasi terhadap metode yang pertama yakni metode</w:t>
      </w:r>
      <w:r>
        <w:rPr>
          <w:rFonts w:ascii="Times New Roman" w:eastAsia="Times New Roman" w:hAnsi="Times New Roman" w:cs="Times New Roman"/>
          <w:sz w:val="24"/>
          <w:szCs w:val="24"/>
        </w:rPr>
        <w:t xml:space="preserve"> sosio-analitik, perjumpaan dengan kaum migran dapat menjadi pelaksanaan </w:t>
      </w:r>
      <w:r>
        <w:rPr>
          <w:rFonts w:ascii="Times New Roman" w:eastAsia="Times New Roman" w:hAnsi="Times New Roman" w:cs="Times New Roman"/>
          <w:sz w:val="24"/>
          <w:szCs w:val="24"/>
        </w:rPr>
        <w:t>konkret</w:t>
      </w:r>
      <w:r>
        <w:rPr>
          <w:rFonts w:ascii="Times New Roman" w:eastAsia="Times New Roman" w:hAnsi="Times New Roman" w:cs="Times New Roman"/>
          <w:sz w:val="24"/>
          <w:szCs w:val="24"/>
        </w:rPr>
        <w:t xml:space="preserve"> untuk menyentuh realitas terdalam kaum migran. Dalam Gereja Indonesia, hal ini telah dilakukan pula oleh beberapa organisasi seperti KKP-PMP Batam, dsb. </w:t>
      </w:r>
    </w:p>
    <w:p w14:paraId="00000027"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Kemudian, Perjumpaan</w:t>
      </w:r>
      <w:r>
        <w:rPr>
          <w:rFonts w:ascii="Times New Roman" w:eastAsia="Times New Roman" w:hAnsi="Times New Roman" w:cs="Times New Roman"/>
          <w:sz w:val="24"/>
          <w:szCs w:val="24"/>
        </w:rPr>
        <w:t xml:space="preserve"> dengan kaum migran akhirnya menjadi sarana dalam melaksanakan metode yang kedua yakni mediasi hermeneutis dengan mengkorelasikan </w:t>
      </w:r>
      <w:r>
        <w:rPr>
          <w:rFonts w:ascii="Times New Roman" w:eastAsia="Times New Roman" w:hAnsi="Times New Roman" w:cs="Times New Roman"/>
          <w:sz w:val="24"/>
          <w:szCs w:val="24"/>
        </w:rPr>
        <w:t>realitas</w:t>
      </w:r>
      <w:r>
        <w:rPr>
          <w:rFonts w:ascii="Times New Roman" w:eastAsia="Times New Roman" w:hAnsi="Times New Roman" w:cs="Times New Roman"/>
          <w:sz w:val="24"/>
          <w:szCs w:val="24"/>
        </w:rPr>
        <w:t xml:space="preserve"> terdalam kaum migran dengan isi-isi Kitab Suci. Komisi Keadilan dan Perdamaian-Pastoral Migran Dan Perantau/JPIC Se-R</w:t>
      </w:r>
      <w:r>
        <w:rPr>
          <w:rFonts w:ascii="Times New Roman" w:eastAsia="Times New Roman" w:hAnsi="Times New Roman" w:cs="Times New Roman"/>
          <w:sz w:val="24"/>
          <w:szCs w:val="24"/>
        </w:rPr>
        <w:t xml:space="preserve">egio Jawa juga telah melakukan hal ini. Tentu, tindakan ini dapat </w:t>
      </w:r>
      <w:r>
        <w:rPr>
          <w:rFonts w:ascii="Times New Roman" w:eastAsia="Times New Roman" w:hAnsi="Times New Roman" w:cs="Times New Roman"/>
          <w:sz w:val="24"/>
          <w:szCs w:val="24"/>
        </w:rPr>
        <w:lastRenderedPageBreak/>
        <w:t xml:space="preserve">senantiasa diteruskan. Terakhir, pilihan utama bagi kaum migran dalam langkah Pastoral menjadi pelaksanaan dalam metode yang ketiga (mediasi praktis). Terkait hal ini, tindakan Gereja sudah </w:t>
      </w:r>
      <w:r>
        <w:rPr>
          <w:rFonts w:ascii="Times New Roman" w:eastAsia="Times New Roman" w:hAnsi="Times New Roman" w:cs="Times New Roman"/>
          <w:sz w:val="24"/>
          <w:szCs w:val="24"/>
        </w:rPr>
        <w:t xml:space="preserve">meluas hingga merujuk pada hal praksis yang sifatnya universal. </w:t>
      </w:r>
    </w:p>
    <w:p w14:paraId="00000028" w14:textId="77777777" w:rsidR="000C7053" w:rsidRDefault="00A3033D">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14:paraId="00000029" w14:textId="77777777" w:rsidR="000C7053" w:rsidRDefault="000C7053">
      <w:pPr>
        <w:pBdr>
          <w:top w:val="nil"/>
          <w:left w:val="nil"/>
          <w:bottom w:val="nil"/>
          <w:right w:val="nil"/>
          <w:between w:val="nil"/>
        </w:pBdr>
        <w:spacing w:line="360" w:lineRule="auto"/>
        <w:ind w:right="4"/>
        <w:jc w:val="both"/>
        <w:rPr>
          <w:rFonts w:ascii="Times New Roman" w:eastAsia="Times New Roman" w:hAnsi="Times New Roman" w:cs="Times New Roman"/>
          <w:sz w:val="24"/>
          <w:szCs w:val="24"/>
        </w:rPr>
      </w:pPr>
    </w:p>
    <w:p w14:paraId="0000002A" w14:textId="77777777" w:rsidR="000C7053" w:rsidRDefault="000C7053">
      <w:pPr>
        <w:pBdr>
          <w:top w:val="nil"/>
          <w:left w:val="nil"/>
          <w:bottom w:val="nil"/>
          <w:right w:val="nil"/>
          <w:between w:val="nil"/>
        </w:pBdr>
        <w:spacing w:line="360" w:lineRule="auto"/>
        <w:ind w:right="571"/>
        <w:jc w:val="both"/>
        <w:rPr>
          <w:rFonts w:ascii="Times New Roman" w:eastAsia="Times New Roman" w:hAnsi="Times New Roman" w:cs="Times New Roman"/>
          <w:sz w:val="24"/>
          <w:szCs w:val="24"/>
        </w:rPr>
      </w:pPr>
    </w:p>
    <w:p w14:paraId="0000002B" w14:textId="77777777" w:rsidR="000C7053" w:rsidRDefault="000C7053">
      <w:pPr>
        <w:pBdr>
          <w:top w:val="nil"/>
          <w:left w:val="nil"/>
          <w:bottom w:val="nil"/>
          <w:right w:val="nil"/>
          <w:between w:val="nil"/>
        </w:pBdr>
        <w:rPr>
          <w:rFonts w:ascii="Times New Roman" w:eastAsia="Times New Roman" w:hAnsi="Times New Roman" w:cs="Times New Roman"/>
          <w:sz w:val="24"/>
          <w:szCs w:val="24"/>
        </w:rPr>
      </w:pPr>
    </w:p>
    <w:p w14:paraId="0000002C" w14:textId="77777777" w:rsidR="000C7053" w:rsidRDefault="000C7053">
      <w:pPr>
        <w:pBdr>
          <w:top w:val="nil"/>
          <w:left w:val="nil"/>
          <w:bottom w:val="nil"/>
          <w:right w:val="nil"/>
          <w:between w:val="nil"/>
        </w:pBdr>
        <w:jc w:val="center"/>
        <w:rPr>
          <w:rFonts w:ascii="Times New Roman" w:eastAsia="Times New Roman" w:hAnsi="Times New Roman" w:cs="Times New Roman"/>
          <w:sz w:val="24"/>
          <w:szCs w:val="24"/>
        </w:rPr>
      </w:pPr>
    </w:p>
    <w:p w14:paraId="0000002D" w14:textId="77777777" w:rsidR="000C7053" w:rsidRDefault="00A3033D">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14:paraId="0000002E" w14:textId="77777777" w:rsidR="000C7053" w:rsidRDefault="00A3033D">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Phan C. Peter. Deus Migrator —God the Migrant: Migration of Theology and Theology of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Migration, </w:t>
      </w:r>
      <w:r>
        <w:rPr>
          <w:rFonts w:ascii="Times New Roman" w:eastAsia="Times New Roman" w:hAnsi="Times New Roman" w:cs="Times New Roman"/>
          <w:i/>
          <w:sz w:val="24"/>
          <w:szCs w:val="24"/>
        </w:rPr>
        <w:t>Theological Studies,</w:t>
      </w:r>
      <w:r>
        <w:rPr>
          <w:rFonts w:ascii="Times New Roman" w:eastAsia="Times New Roman" w:hAnsi="Times New Roman" w:cs="Times New Roman"/>
          <w:sz w:val="24"/>
          <w:szCs w:val="24"/>
        </w:rPr>
        <w:t xml:space="preserve"> 2016, Vol. 77(4</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845-868</w:t>
      </w:r>
    </w:p>
    <w:p w14:paraId="0000002F" w14:textId="77777777" w:rsidR="000C7053" w:rsidRDefault="00A3033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Phan C. Peter.  The Experience of Migration in the United States as a Source of Intercultural </w:t>
      </w:r>
      <w:r>
        <w:rPr>
          <w:rFonts w:ascii="Times New Roman" w:eastAsia="Times New Roman" w:hAnsi="Times New Roman" w:cs="Times New Roman"/>
          <w:color w:val="000000"/>
          <w:sz w:val="24"/>
          <w:szCs w:val="24"/>
        </w:rPr>
        <w:tab/>
        <w:t xml:space="preserve">Theology. </w:t>
      </w:r>
      <w:r>
        <w:rPr>
          <w:rFonts w:ascii="Times New Roman" w:eastAsia="Times New Roman" w:hAnsi="Times New Roman" w:cs="Times New Roman"/>
          <w:i/>
          <w:color w:val="000000"/>
          <w:sz w:val="24"/>
          <w:szCs w:val="24"/>
        </w:rPr>
        <w:t>Center for Migration Studies Special Issues</w:t>
      </w:r>
      <w:r>
        <w:rPr>
          <w:rFonts w:ascii="Times New Roman" w:eastAsia="Times New Roman" w:hAnsi="Times New Roman" w:cs="Times New Roman"/>
          <w:color w:val="000000"/>
          <w:sz w:val="24"/>
          <w:szCs w:val="24"/>
        </w:rPr>
        <w:t xml:space="preserve">, 18(2) [jurnal online] tersedia dari: </w:t>
      </w:r>
    </w:p>
    <w:p w14:paraId="00000030" w14:textId="77777777" w:rsidR="000C7053" w:rsidRDefault="00A3033D">
      <w:pPr>
        <w:pBdr>
          <w:top w:val="nil"/>
          <w:left w:val="nil"/>
          <w:bottom w:val="nil"/>
          <w:right w:val="nil"/>
          <w:between w:val="nil"/>
        </w:pBdr>
        <w:spacing w:line="360" w:lineRule="auto"/>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ab/>
      </w:r>
      <w:hyperlink r:id="rId6">
        <w:r>
          <w:rPr>
            <w:rFonts w:ascii="Times New Roman" w:eastAsia="Times New Roman" w:hAnsi="Times New Roman" w:cs="Times New Roman"/>
            <w:color w:val="0000FF"/>
            <w:sz w:val="24"/>
            <w:szCs w:val="24"/>
            <w:u w:val="single"/>
          </w:rPr>
          <w:t>https://journals.sagepub.com/doi/abs/10.1177/004056399605700301?journalCode=tsja</w:t>
        </w:r>
      </w:hyperlink>
    </w:p>
    <w:p w14:paraId="00000031" w14:textId="77777777" w:rsidR="000C7053" w:rsidRDefault="00A3033D">
      <w:pPr>
        <w:pBdr>
          <w:top w:val="nil"/>
          <w:left w:val="nil"/>
          <w:bottom w:val="nil"/>
          <w:right w:val="nil"/>
          <w:between w:val="nil"/>
        </w:pBdr>
        <w:spacing w:line="360" w:lineRule="auto"/>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Dam, Febrianto Martinus. Berteologi Multidisipliner dan Interkultural di Zama</w:t>
      </w:r>
      <w:r>
        <w:rPr>
          <w:rFonts w:ascii="Times New Roman" w:eastAsia="Times New Roman" w:hAnsi="Times New Roman" w:cs="Times New Roman"/>
          <w:sz w:val="24"/>
          <w:szCs w:val="24"/>
        </w:rPr>
        <w:t xml:space="preserve">n Migrasi, </w:t>
      </w:r>
      <w:r>
        <w:rPr>
          <w:rFonts w:ascii="Times New Roman" w:eastAsia="Times New Roman" w:hAnsi="Times New Roman" w:cs="Times New Roman"/>
          <w:i/>
          <w:sz w:val="24"/>
          <w:szCs w:val="24"/>
        </w:rPr>
        <w:t xml:space="preserve">Jurnal </w:t>
      </w:r>
      <w:r>
        <w:rPr>
          <w:rFonts w:ascii="Times New Roman" w:eastAsia="Times New Roman" w:hAnsi="Times New Roman" w:cs="Times New Roman"/>
          <w:i/>
          <w:sz w:val="24"/>
          <w:szCs w:val="24"/>
        </w:rPr>
        <w:tab/>
        <w:t>Teologi,</w:t>
      </w:r>
      <w:r>
        <w:rPr>
          <w:rFonts w:ascii="Times New Roman" w:eastAsia="Times New Roman" w:hAnsi="Times New Roman" w:cs="Times New Roman"/>
          <w:sz w:val="24"/>
          <w:szCs w:val="24"/>
        </w:rPr>
        <w:t xml:space="preserve"> 09.01 (2020) [jurnal online], tersedia dari </w:t>
      </w:r>
      <w:hyperlink r:id="rId7">
        <w:r>
          <w:rPr>
            <w:rFonts w:ascii="Times New Roman" w:eastAsia="Times New Roman" w:hAnsi="Times New Roman" w:cs="Times New Roman"/>
            <w:color w:val="0000FF"/>
            <w:sz w:val="24"/>
            <w:szCs w:val="24"/>
            <w:u w:val="single"/>
          </w:rPr>
          <w:t xml:space="preserve">Jurnal Teologi (Journal of Theology) </w:t>
        </w:r>
        <w:r>
          <w:rPr>
            <w:rFonts w:ascii="Times New Roman" w:eastAsia="Times New Roman" w:hAnsi="Times New Roman" w:cs="Times New Roman"/>
            <w:color w:val="0000FF"/>
            <w:sz w:val="24"/>
            <w:szCs w:val="24"/>
            <w:u w:val="single"/>
          </w:rPr>
          <w:tab/>
          <w:t>(usd.ac.id)</w:t>
        </w:r>
      </w:hyperlink>
    </w:p>
    <w:p w14:paraId="00000032" w14:textId="77777777" w:rsidR="000C7053" w:rsidRDefault="00A3033D">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Ayumi, Malamassam Meirina. Youth Migration in Indonesia: Decision to Move </w:t>
      </w:r>
      <w:r>
        <w:rPr>
          <w:rFonts w:ascii="Times New Roman" w:eastAsia="Times New Roman" w:hAnsi="Times New Roman" w:cs="Times New Roman"/>
          <w:sz w:val="24"/>
          <w:szCs w:val="24"/>
        </w:rPr>
        <w:t xml:space="preserve">and to Choose </w:t>
      </w:r>
      <w:r>
        <w:rPr>
          <w:rFonts w:ascii="Times New Roman" w:eastAsia="Times New Roman" w:hAnsi="Times New Roman" w:cs="Times New Roman"/>
          <w:sz w:val="24"/>
          <w:szCs w:val="24"/>
        </w:rPr>
        <w:tab/>
        <w:t xml:space="preserve">Destination Areas, </w:t>
      </w:r>
      <w:r>
        <w:rPr>
          <w:rFonts w:ascii="Times New Roman" w:eastAsia="Times New Roman" w:hAnsi="Times New Roman" w:cs="Times New Roman"/>
          <w:i/>
          <w:sz w:val="24"/>
          <w:szCs w:val="24"/>
        </w:rPr>
        <w:t xml:space="preserve">Indonesian Journal of Geography, </w:t>
      </w:r>
      <w:r>
        <w:rPr>
          <w:rFonts w:ascii="Times New Roman" w:eastAsia="Times New Roman" w:hAnsi="Times New Roman" w:cs="Times New Roman"/>
          <w:sz w:val="24"/>
          <w:szCs w:val="24"/>
        </w:rPr>
        <w:t>Vol. 48, No.1, June 2016 (62 - 71)</w:t>
      </w:r>
    </w:p>
    <w:p w14:paraId="00000033" w14:textId="77777777" w:rsidR="000C7053" w:rsidRDefault="00A3033D">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Fauzan, Rahmad. Jumlah Pekerja Bakal Naik 60 Persen, Ini Usulan Strateginya, </w:t>
      </w:r>
      <w:r>
        <w:rPr>
          <w:rFonts w:ascii="Times New Roman" w:eastAsia="Times New Roman" w:hAnsi="Times New Roman" w:cs="Times New Roman"/>
          <w:i/>
          <w:sz w:val="24"/>
          <w:szCs w:val="24"/>
        </w:rPr>
        <w:t xml:space="preserve">Ekonomi </w:t>
      </w:r>
      <w:r>
        <w:rPr>
          <w:rFonts w:ascii="Times New Roman" w:eastAsia="Times New Roman" w:hAnsi="Times New Roman" w:cs="Times New Roman"/>
          <w:sz w:val="24"/>
          <w:szCs w:val="24"/>
        </w:rPr>
        <w:t xml:space="preserve">[jurnal </w:t>
      </w:r>
      <w:r>
        <w:rPr>
          <w:rFonts w:ascii="Times New Roman" w:eastAsia="Times New Roman" w:hAnsi="Times New Roman" w:cs="Times New Roman"/>
          <w:sz w:val="24"/>
          <w:szCs w:val="24"/>
        </w:rPr>
        <w:tab/>
        <w:t xml:space="preserve">online] tersedia dari: </w:t>
      </w:r>
      <w:hyperlink r:id="rId8">
        <w:r>
          <w:rPr>
            <w:rFonts w:ascii="Times New Roman" w:eastAsia="Times New Roman" w:hAnsi="Times New Roman" w:cs="Times New Roman"/>
            <w:color w:val="0000FF"/>
            <w:sz w:val="24"/>
            <w:szCs w:val="24"/>
            <w:u w:val="single"/>
          </w:rPr>
          <w:t xml:space="preserve">https://ekonomi.bisnis.com/read/20201230/12/1337022/jumlah-  </w:t>
        </w:r>
        <w:r>
          <w:rPr>
            <w:rFonts w:ascii="Times New Roman" w:eastAsia="Times New Roman" w:hAnsi="Times New Roman" w:cs="Times New Roman"/>
            <w:color w:val="0000FF"/>
            <w:sz w:val="24"/>
            <w:szCs w:val="24"/>
            <w:u w:val="single"/>
          </w:rPr>
          <w:tab/>
          <w:t>pekerja-migran-bakal-naik-60-persen-ini-usulan-strateginya</w:t>
        </w:r>
      </w:hyperlink>
      <w:r>
        <w:rPr>
          <w:rFonts w:ascii="Times New Roman" w:eastAsia="Times New Roman" w:hAnsi="Times New Roman" w:cs="Times New Roman"/>
          <w:sz w:val="24"/>
          <w:szCs w:val="24"/>
        </w:rPr>
        <w:t xml:space="preserve"> </w:t>
      </w:r>
    </w:p>
    <w:p w14:paraId="00000034" w14:textId="77777777" w:rsidR="000C7053" w:rsidRDefault="00A3033D">
      <w:pPr>
        <w:pBdr>
          <w:top w:val="nil"/>
          <w:left w:val="nil"/>
          <w:bottom w:val="nil"/>
          <w:right w:val="nil"/>
          <w:between w:val="nil"/>
        </w:pBdr>
        <w:spacing w:line="360" w:lineRule="auto"/>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Paschalis, Chrisantus Sat</w:t>
      </w:r>
      <w:r>
        <w:rPr>
          <w:rFonts w:ascii="Times New Roman" w:eastAsia="Times New Roman" w:hAnsi="Times New Roman" w:cs="Times New Roman"/>
          <w:sz w:val="24"/>
          <w:szCs w:val="24"/>
        </w:rPr>
        <w:t xml:space="preserve">urnus. “Diam Tak Diam”: Sebuah Refleksi pada Hari Migran </w:t>
      </w:r>
      <w:r>
        <w:rPr>
          <w:rFonts w:ascii="Times New Roman" w:eastAsia="Times New Roman" w:hAnsi="Times New Roman" w:cs="Times New Roman"/>
          <w:sz w:val="24"/>
          <w:szCs w:val="24"/>
        </w:rPr>
        <w:tab/>
        <w:t xml:space="preserve">Internasional, </w:t>
      </w:r>
      <w:r>
        <w:rPr>
          <w:rFonts w:ascii="Times New Roman" w:eastAsia="Times New Roman" w:hAnsi="Times New Roman" w:cs="Times New Roman"/>
          <w:i/>
          <w:sz w:val="24"/>
          <w:szCs w:val="24"/>
        </w:rPr>
        <w:t xml:space="preserve">tempus dei </w:t>
      </w:r>
      <w:r>
        <w:rPr>
          <w:rFonts w:ascii="Times New Roman" w:eastAsia="Times New Roman" w:hAnsi="Times New Roman" w:cs="Times New Roman"/>
          <w:sz w:val="24"/>
          <w:szCs w:val="24"/>
        </w:rPr>
        <w:t xml:space="preserve">17 Desember 2020 [jurnal online] tersedia dari: </w:t>
      </w:r>
      <w:r>
        <w:rPr>
          <w:rFonts w:ascii="Times New Roman" w:eastAsia="Times New Roman" w:hAnsi="Times New Roman" w:cs="Times New Roman"/>
          <w:sz w:val="24"/>
          <w:szCs w:val="24"/>
        </w:rPr>
        <w:tab/>
      </w:r>
      <w:hyperlink r:id="rId9">
        <w:r>
          <w:rPr>
            <w:rFonts w:ascii="Times New Roman" w:eastAsia="Times New Roman" w:hAnsi="Times New Roman" w:cs="Times New Roman"/>
            <w:color w:val="0000FF"/>
            <w:sz w:val="24"/>
            <w:szCs w:val="24"/>
            <w:u w:val="single"/>
          </w:rPr>
          <w:t xml:space="preserve">https://www.tempusdei.id/2020/12/3322/diam-tak-diam-sebuah-refleksi-pada-hari-  </w:t>
        </w:r>
        <w:r>
          <w:rPr>
            <w:rFonts w:ascii="Times New Roman" w:eastAsia="Times New Roman" w:hAnsi="Times New Roman" w:cs="Times New Roman"/>
            <w:color w:val="0000FF"/>
            <w:sz w:val="24"/>
            <w:szCs w:val="24"/>
            <w:u w:val="single"/>
          </w:rPr>
          <w:tab/>
          <w:t>migran-internasional.php</w:t>
        </w:r>
      </w:hyperlink>
    </w:p>
    <w:p w14:paraId="00000035" w14:textId="77777777" w:rsidR="000C7053" w:rsidRDefault="00A3033D">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Jalan Thomas Bagi Kar</w:t>
      </w:r>
      <w:r>
        <w:rPr>
          <w:rFonts w:ascii="Times New Roman" w:eastAsia="Times New Roman" w:hAnsi="Times New Roman" w:cs="Times New Roman"/>
          <w:sz w:val="24"/>
          <w:szCs w:val="24"/>
        </w:rPr>
        <w:t xml:space="preserve">ya Keadilan dan Perdamaian : Hari Studi Komisi Keadilan dan </w:t>
      </w:r>
      <w:r>
        <w:rPr>
          <w:rFonts w:ascii="Times New Roman" w:eastAsia="Times New Roman" w:hAnsi="Times New Roman" w:cs="Times New Roman"/>
          <w:sz w:val="24"/>
          <w:szCs w:val="24"/>
        </w:rPr>
        <w:tab/>
        <w:t xml:space="preserve">Perdamaian-Pastoral Migran Dan Perantau/JPIC Se-Regio Jawa, diakses dari: </w:t>
      </w:r>
      <w:r>
        <w:rPr>
          <w:rFonts w:ascii="Times New Roman" w:eastAsia="Times New Roman" w:hAnsi="Times New Roman" w:cs="Times New Roman"/>
          <w:sz w:val="24"/>
          <w:szCs w:val="24"/>
        </w:rPr>
        <w:tab/>
      </w:r>
      <w:hyperlink r:id="rId10">
        <w:r>
          <w:rPr>
            <w:rFonts w:ascii="Times New Roman" w:eastAsia="Times New Roman" w:hAnsi="Times New Roman" w:cs="Times New Roman"/>
            <w:color w:val="0000FF"/>
            <w:sz w:val="24"/>
            <w:szCs w:val="24"/>
            <w:u w:val="single"/>
          </w:rPr>
          <w:t>https://kas.or.id/jalan-thomas-bagi-karya-keadilan-dan-perdamaian-hari-studi-komisi-</w:t>
        </w:r>
        <w:r>
          <w:rPr>
            <w:rFonts w:ascii="Times New Roman" w:eastAsia="Times New Roman" w:hAnsi="Times New Roman" w:cs="Times New Roman"/>
            <w:color w:val="0000FF"/>
            <w:sz w:val="24"/>
            <w:szCs w:val="24"/>
            <w:u w:val="single"/>
          </w:rPr>
          <w:tab/>
          <w:t>keadilan-dan-perdamaian-pastoral-migran-dan-perantau-jpic-se-regio-jawa/</w:t>
        </w:r>
      </w:hyperlink>
      <w:r>
        <w:rPr>
          <w:rFonts w:ascii="Times New Roman" w:eastAsia="Times New Roman" w:hAnsi="Times New Roman" w:cs="Times New Roman"/>
          <w:sz w:val="24"/>
          <w:szCs w:val="24"/>
        </w:rPr>
        <w:t xml:space="preserve"> </w:t>
      </w:r>
    </w:p>
    <w:p w14:paraId="00000036" w14:textId="77777777" w:rsidR="000C7053" w:rsidRDefault="000C705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037" w14:textId="77777777" w:rsidR="000C7053" w:rsidRDefault="00A3033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Badan Pusat Statistik, 5 Provinsi den</w:t>
      </w:r>
      <w:r>
        <w:rPr>
          <w:rFonts w:ascii="Times New Roman" w:eastAsia="Times New Roman" w:hAnsi="Times New Roman" w:cs="Times New Roman"/>
          <w:color w:val="000000"/>
          <w:sz w:val="24"/>
          <w:szCs w:val="24"/>
        </w:rPr>
        <w:t xml:space="preserve">gan Persentase Penduduk Migran Seumur Hidup Terbesar, 2 </w:t>
      </w:r>
      <w:r>
        <w:rPr>
          <w:rFonts w:ascii="Times New Roman" w:eastAsia="Times New Roman" w:hAnsi="Times New Roman" w:cs="Times New Roman"/>
          <w:color w:val="000000"/>
          <w:sz w:val="24"/>
          <w:szCs w:val="24"/>
        </w:rPr>
        <w:tab/>
        <w:t xml:space="preserve">Desember 2020 [Jurnal Online] diakses dari: </w:t>
      </w:r>
    </w:p>
    <w:p w14:paraId="00000038" w14:textId="77777777" w:rsidR="000C7053" w:rsidRDefault="00A3033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color w:val="000000"/>
          <w:sz w:val="24"/>
          <w:szCs w:val="24"/>
        </w:rPr>
        <w:tab/>
      </w:r>
      <w:hyperlink r:id="rId11">
        <w:r>
          <w:rPr>
            <w:rFonts w:ascii="Times New Roman" w:eastAsia="Times New Roman" w:hAnsi="Times New Roman" w:cs="Times New Roman"/>
            <w:color w:val="0000FF"/>
            <w:sz w:val="24"/>
            <w:szCs w:val="24"/>
            <w:u w:val="single"/>
          </w:rPr>
          <w:t>https://databoks.katadata.co.id/datapublish/2020/12/02/5-provinsi-dengan-persentase-</w:t>
        </w:r>
        <w:r>
          <w:rPr>
            <w:rFonts w:ascii="Times New Roman" w:eastAsia="Times New Roman" w:hAnsi="Times New Roman" w:cs="Times New Roman"/>
            <w:color w:val="0000FF"/>
            <w:sz w:val="24"/>
            <w:szCs w:val="24"/>
            <w:u w:val="single"/>
          </w:rPr>
          <w:tab/>
          <w:t>pend</w:t>
        </w:r>
        <w:r>
          <w:rPr>
            <w:rFonts w:ascii="Times New Roman" w:eastAsia="Times New Roman" w:hAnsi="Times New Roman" w:cs="Times New Roman"/>
            <w:color w:val="0000FF"/>
            <w:sz w:val="24"/>
            <w:szCs w:val="24"/>
            <w:u w:val="single"/>
          </w:rPr>
          <w:t>uduk-migran-seumur-hidup-terbesar</w:t>
        </w:r>
      </w:hyperlink>
      <w:r>
        <w:rPr>
          <w:rFonts w:ascii="Times New Roman" w:eastAsia="Times New Roman" w:hAnsi="Times New Roman" w:cs="Times New Roman"/>
          <w:color w:val="000000"/>
          <w:sz w:val="24"/>
          <w:szCs w:val="24"/>
        </w:rPr>
        <w:t xml:space="preserve"> </w:t>
      </w:r>
    </w:p>
    <w:p w14:paraId="00000039" w14:textId="77777777" w:rsidR="000C7053" w:rsidRDefault="000C7053">
      <w:pPr>
        <w:pBdr>
          <w:top w:val="nil"/>
          <w:left w:val="nil"/>
          <w:bottom w:val="nil"/>
          <w:right w:val="nil"/>
          <w:between w:val="nil"/>
        </w:pBdr>
        <w:rPr>
          <w:rFonts w:ascii="Times New Roman" w:eastAsia="Times New Roman" w:hAnsi="Times New Roman" w:cs="Times New Roman"/>
          <w:color w:val="000000"/>
          <w:sz w:val="24"/>
          <w:szCs w:val="24"/>
        </w:rPr>
      </w:pPr>
    </w:p>
    <w:sectPr w:rsidR="000C7053">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499AD" w14:textId="77777777" w:rsidR="00A3033D" w:rsidRDefault="00A3033D">
      <w:pPr>
        <w:spacing w:after="0" w:line="240" w:lineRule="auto"/>
      </w:pPr>
      <w:r>
        <w:separator/>
      </w:r>
    </w:p>
  </w:endnote>
  <w:endnote w:type="continuationSeparator" w:id="0">
    <w:p w14:paraId="564D22AE" w14:textId="77777777" w:rsidR="00A3033D" w:rsidRDefault="00A30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A" w14:textId="7F1F597E" w:rsidR="000C7053" w:rsidRDefault="00A3033D">
    <w:pPr>
      <w:pBdr>
        <w:top w:val="nil"/>
        <w:left w:val="nil"/>
        <w:bottom w:val="nil"/>
        <w:right w:val="nil"/>
        <w:between w:val="nil"/>
      </w:pBd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AD41BF">
      <w:rPr>
        <w:rFonts w:ascii="Times New Roman" w:eastAsia="Times New Roman" w:hAnsi="Times New Roman" w:cs="Times New Roman"/>
        <w:color w:val="000000"/>
      </w:rPr>
      <w:fldChar w:fldCharType="separate"/>
    </w:r>
    <w:r w:rsidR="00AD41BF">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000003B" w14:textId="77777777" w:rsidR="000C7053" w:rsidRDefault="000C7053">
    <w:pPr>
      <w:pBdr>
        <w:top w:val="nil"/>
        <w:left w:val="nil"/>
        <w:bottom w:val="nil"/>
        <w:right w:val="nil"/>
        <w:between w:val="nil"/>
      </w:pBdr>
      <w:spacing w:after="0" w:line="240"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F3A7E" w14:textId="77777777" w:rsidR="00A3033D" w:rsidRDefault="00A3033D">
      <w:pPr>
        <w:spacing w:after="0" w:line="240" w:lineRule="auto"/>
      </w:pPr>
      <w:r>
        <w:separator/>
      </w:r>
    </w:p>
  </w:footnote>
  <w:footnote w:type="continuationSeparator" w:id="0">
    <w:p w14:paraId="4553E2A2" w14:textId="77777777" w:rsidR="00A3033D" w:rsidRDefault="00A3033D">
      <w:pPr>
        <w:spacing w:after="0" w:line="240" w:lineRule="auto"/>
      </w:pPr>
      <w:r>
        <w:continuationSeparator/>
      </w:r>
    </w:p>
  </w:footnote>
  <w:footnote w:id="1">
    <w:p w14:paraId="0000003C" w14:textId="77777777" w:rsidR="000C7053" w:rsidRDefault="00A3033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color w:val="000000"/>
          <w:sz w:val="20"/>
          <w:szCs w:val="20"/>
        </w:rPr>
        <w:tab/>
        <w:t xml:space="preserve"> </w:t>
      </w:r>
      <w:hyperlink r:id="rId1">
        <w:r>
          <w:rPr>
            <w:rFonts w:ascii="Times New Roman" w:eastAsia="Times New Roman" w:hAnsi="Times New Roman" w:cs="Times New Roman"/>
            <w:color w:val="0000FF"/>
            <w:sz w:val="20"/>
            <w:szCs w:val="20"/>
            <w:u w:val="single"/>
          </w:rPr>
          <w:t>https://kbbi.web.id/migran</w:t>
        </w:r>
      </w:hyperlink>
      <w:hyperlink r:id="rId2">
        <w:r>
          <w:rPr>
            <w:color w:val="0000FF"/>
            <w:sz w:val="20"/>
            <w:szCs w:val="20"/>
            <w:u w:val="single"/>
          </w:rPr>
          <w:t xml:space="preserve"> </w:t>
        </w:r>
      </w:hyperlink>
      <w:hyperlink r:id="rId3">
        <w:r>
          <w:rPr>
            <w:rFonts w:ascii="Times New Roman" w:eastAsia="Times New Roman" w:hAnsi="Times New Roman" w:cs="Times New Roman"/>
            <w:color w:val="0000FF"/>
            <w:sz w:val="20"/>
            <w:szCs w:val="20"/>
            <w:u w:val="single"/>
          </w:rPr>
          <w:t>diakses 15 Desember 2021</w:t>
        </w:r>
      </w:hyperlink>
      <w:r>
        <w:rPr>
          <w:rFonts w:ascii="Times New Roman" w:eastAsia="Times New Roman" w:hAnsi="Times New Roman" w:cs="Times New Roman"/>
          <w:color w:val="000000"/>
          <w:sz w:val="20"/>
          <w:szCs w:val="20"/>
        </w:rPr>
        <w:t>.</w:t>
      </w:r>
    </w:p>
  </w:footnote>
  <w:footnote w:id="2">
    <w:p w14:paraId="0000003D" w14:textId="77777777" w:rsidR="000C7053" w:rsidRDefault="00A303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 xml:space="preserve">Badan Pusat Statistik, 5 Provinsi dengan Persentase Penduduk Migran Seumur Hidup Terbesar, 2 </w:t>
      </w:r>
    </w:p>
    <w:p w14:paraId="0000003E" w14:textId="77777777" w:rsidR="000C7053" w:rsidRDefault="00A3033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Desember 2020 [Jurnal Online] diakses dari: </w:t>
      </w:r>
      <w:hyperlink r:id="rId4">
        <w:r>
          <w:rPr>
            <w:rFonts w:ascii="Times New Roman" w:eastAsia="Times New Roman" w:hAnsi="Times New Roman" w:cs="Times New Roman"/>
            <w:color w:val="0000FF"/>
            <w:sz w:val="20"/>
            <w:szCs w:val="20"/>
            <w:u w:val="single"/>
          </w:rPr>
          <w:t>https://databoks.katadata.co.id/datapublish/2020/12/02/5-provinsi-dengan-persentase-penduduk-migran-seumur-hidup-terb</w:t>
        </w:r>
        <w:r>
          <w:rPr>
            <w:rFonts w:ascii="Times New Roman" w:eastAsia="Times New Roman" w:hAnsi="Times New Roman" w:cs="Times New Roman"/>
            <w:color w:val="0000FF"/>
            <w:sz w:val="20"/>
            <w:szCs w:val="20"/>
            <w:u w:val="single"/>
          </w:rPr>
          <w:t>esar</w:t>
        </w:r>
      </w:hyperlink>
      <w:r>
        <w:rPr>
          <w:rFonts w:ascii="Times New Roman" w:eastAsia="Times New Roman" w:hAnsi="Times New Roman" w:cs="Times New Roman"/>
          <w:color w:val="000000"/>
          <w:sz w:val="20"/>
          <w:szCs w:val="20"/>
        </w:rPr>
        <w:t xml:space="preserve"> diakses 15 Desember 2021.</w:t>
      </w:r>
    </w:p>
  </w:footnote>
  <w:footnote w:id="3">
    <w:p w14:paraId="0000003F" w14:textId="77777777" w:rsidR="000C7053" w:rsidRDefault="00A3033D">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color w:val="000000"/>
          <w:sz w:val="20"/>
          <w:szCs w:val="20"/>
        </w:rPr>
        <w:t xml:space="preserve"> </w:t>
      </w:r>
      <w:r>
        <w:rPr>
          <w:color w:val="000000"/>
          <w:sz w:val="20"/>
          <w:szCs w:val="20"/>
        </w:rPr>
        <w:tab/>
      </w:r>
      <w:r>
        <w:rPr>
          <w:rFonts w:ascii="Times New Roman" w:eastAsia="Times New Roman" w:hAnsi="Times New Roman" w:cs="Times New Roman"/>
          <w:color w:val="000000"/>
          <w:sz w:val="20"/>
          <w:szCs w:val="20"/>
        </w:rPr>
        <w:t xml:space="preserve">Chrisanctus Paschal Saturnus,  “Diam Tak Diam”: Sebuah Refleksi pada Hari Migran Internasional, </w:t>
      </w:r>
      <w:r>
        <w:rPr>
          <w:rFonts w:ascii="Times New Roman" w:eastAsia="Times New Roman" w:hAnsi="Times New Roman" w:cs="Times New Roman"/>
          <w:i/>
          <w:color w:val="000000"/>
          <w:sz w:val="20"/>
          <w:szCs w:val="20"/>
        </w:rPr>
        <w:t xml:space="preserve">tempus </w:t>
      </w:r>
    </w:p>
    <w:p w14:paraId="00000040" w14:textId="77777777" w:rsidR="000C7053" w:rsidRDefault="00A3033D">
      <w:pPr>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dei </w:t>
      </w:r>
      <w:r>
        <w:rPr>
          <w:rFonts w:ascii="Times New Roman" w:eastAsia="Times New Roman" w:hAnsi="Times New Roman" w:cs="Times New Roman"/>
          <w:color w:val="000000"/>
          <w:sz w:val="20"/>
          <w:szCs w:val="20"/>
        </w:rPr>
        <w:t xml:space="preserve">17 Desember 2020 [jurnal online] tersedia dari: </w:t>
      </w:r>
      <w:hyperlink r:id="rId5">
        <w:r>
          <w:rPr>
            <w:rFonts w:ascii="Times New Roman" w:eastAsia="Times New Roman" w:hAnsi="Times New Roman" w:cs="Times New Roman"/>
            <w:color w:val="0000FF"/>
            <w:sz w:val="20"/>
            <w:szCs w:val="20"/>
            <w:u w:val="single"/>
          </w:rPr>
          <w:t>https://www.tempusdei.id/2020/12/3322/diam-tak-diam-sebuah-refleksi-pada-hari-migran-internasional.php</w:t>
        </w:r>
      </w:hyperlink>
      <w:r>
        <w:rPr>
          <w:rFonts w:ascii="Times New Roman" w:eastAsia="Times New Roman" w:hAnsi="Times New Roman" w:cs="Times New Roman"/>
          <w:color w:val="000000"/>
          <w:sz w:val="20"/>
          <w:szCs w:val="20"/>
        </w:rPr>
        <w:t xml:space="preserve"> diakses 15 Desember 2021.</w:t>
      </w:r>
    </w:p>
  </w:footnote>
  <w:footnote w:id="4">
    <w:p w14:paraId="00000041" w14:textId="77777777" w:rsidR="000C7053" w:rsidRDefault="00A303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color w:val="000000"/>
          <w:sz w:val="20"/>
          <w:szCs w:val="20"/>
        </w:rPr>
        <w:tab/>
      </w:r>
      <w:r>
        <w:rPr>
          <w:rFonts w:ascii="Times New Roman" w:eastAsia="Times New Roman" w:hAnsi="Times New Roman" w:cs="Times New Roman"/>
          <w:color w:val="000000"/>
          <w:sz w:val="20"/>
          <w:szCs w:val="20"/>
        </w:rPr>
        <w:t xml:space="preserve">Martinus Dam Febrianto, Berteologi Multidisipliner dan Interkultural di Zaman Migrasi, </w:t>
      </w:r>
      <w:r>
        <w:rPr>
          <w:rFonts w:ascii="Times New Roman" w:eastAsia="Times New Roman" w:hAnsi="Times New Roman" w:cs="Times New Roman"/>
          <w:i/>
          <w:color w:val="000000"/>
          <w:sz w:val="20"/>
          <w:szCs w:val="20"/>
        </w:rPr>
        <w:t>Jurnal Teologi,</w:t>
      </w:r>
      <w:r>
        <w:rPr>
          <w:rFonts w:ascii="Times New Roman" w:eastAsia="Times New Roman" w:hAnsi="Times New Roman" w:cs="Times New Roman"/>
          <w:color w:val="000000"/>
          <w:sz w:val="20"/>
          <w:szCs w:val="20"/>
        </w:rPr>
        <w:t xml:space="preserve"> </w:t>
      </w:r>
    </w:p>
    <w:p w14:paraId="00000042" w14:textId="77777777" w:rsidR="000C7053" w:rsidRDefault="00A3033D">
      <w:pPr>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09.01 (2020) [jurnal online], tersedia dari </w:t>
      </w:r>
      <w:hyperlink r:id="rId6">
        <w:r>
          <w:rPr>
            <w:rFonts w:ascii="Times New Roman" w:eastAsia="Times New Roman" w:hAnsi="Times New Roman" w:cs="Times New Roman"/>
            <w:color w:val="0000FF"/>
            <w:sz w:val="20"/>
            <w:szCs w:val="20"/>
            <w:u w:val="single"/>
          </w:rPr>
          <w:t>Jurnal Teologi (Journal of Theology) (usd.ac.id)</w:t>
        </w:r>
      </w:hyperlink>
      <w:r>
        <w:rPr>
          <w:rFonts w:ascii="Times New Roman" w:eastAsia="Times New Roman" w:hAnsi="Times New Roman" w:cs="Times New Roman"/>
          <w:color w:val="000000"/>
          <w:sz w:val="20"/>
          <w:szCs w:val="20"/>
        </w:rPr>
        <w:t xml:space="preserve"> diakses pada 14 Desember 2021,  55.</w:t>
      </w:r>
    </w:p>
  </w:footnote>
  <w:footnote w:id="5">
    <w:p w14:paraId="00000043" w14:textId="77777777" w:rsidR="000C7053" w:rsidRDefault="00A303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color w:val="000000"/>
          <w:sz w:val="20"/>
          <w:szCs w:val="20"/>
        </w:rPr>
        <w:tab/>
      </w:r>
      <w:r>
        <w:rPr>
          <w:rFonts w:ascii="Times New Roman" w:eastAsia="Times New Roman" w:hAnsi="Times New Roman" w:cs="Times New Roman"/>
          <w:color w:val="000000"/>
          <w:sz w:val="20"/>
          <w:szCs w:val="20"/>
        </w:rPr>
        <w:t>Peter C. Phan, Deus Migrator</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0"/>
          <w:szCs w:val="20"/>
        </w:rPr>
        <w:t xml:space="preserve">—God the Migrant: Migration of Theology and Theology of Migration, </w:t>
      </w:r>
    </w:p>
    <w:p w14:paraId="00000044" w14:textId="77777777" w:rsidR="000C7053" w:rsidRDefault="00A3033D">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Theological Studies,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0"/>
          <w:szCs w:val="20"/>
        </w:rPr>
        <w:t>2016, Vol. 77(4</w:t>
      </w:r>
      <w:r>
        <w:rPr>
          <w:rFonts w:ascii="Times New Roman" w:eastAsia="Times New Roman" w:hAnsi="Times New Roman" w:cs="Times New Roman"/>
          <w:i/>
          <w:color w:val="000000"/>
          <w:sz w:val="20"/>
          <w:szCs w:val="20"/>
        </w:rPr>
        <w:t>)</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856.</w:t>
      </w:r>
    </w:p>
  </w:footnote>
  <w:footnote w:id="6">
    <w:p w14:paraId="00000045" w14:textId="77777777" w:rsidR="000C7053" w:rsidRDefault="00A3033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color w:val="000000"/>
          <w:sz w:val="20"/>
          <w:szCs w:val="20"/>
        </w:rPr>
        <w:tab/>
      </w:r>
      <w:r>
        <w:rPr>
          <w:rFonts w:ascii="Times New Roman" w:eastAsia="Times New Roman" w:hAnsi="Times New Roman" w:cs="Times New Roman"/>
          <w:color w:val="000000"/>
          <w:sz w:val="20"/>
          <w:szCs w:val="20"/>
        </w:rPr>
        <w:t xml:space="preserve">Peter C. Phan 2003, The Experience of Migration in the United States as a Source of Intercultural </w:t>
      </w:r>
    </w:p>
    <w:p w14:paraId="00000046" w14:textId="77777777" w:rsidR="000C7053" w:rsidRDefault="00A3033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Theology. </w:t>
      </w:r>
      <w:r>
        <w:rPr>
          <w:rFonts w:ascii="Times New Roman" w:eastAsia="Times New Roman" w:hAnsi="Times New Roman" w:cs="Times New Roman"/>
          <w:i/>
          <w:color w:val="000000"/>
          <w:sz w:val="20"/>
          <w:szCs w:val="20"/>
        </w:rPr>
        <w:t>Center for Migration Studies Special Issues</w:t>
      </w:r>
      <w:r>
        <w:rPr>
          <w:rFonts w:ascii="Times New Roman" w:eastAsia="Times New Roman" w:hAnsi="Times New Roman" w:cs="Times New Roman"/>
          <w:color w:val="000000"/>
          <w:sz w:val="20"/>
          <w:szCs w:val="20"/>
        </w:rPr>
        <w:t xml:space="preserve">, 18(2) [jurnal online] tersedia dari: </w:t>
      </w:r>
    </w:p>
    <w:p w14:paraId="00000047" w14:textId="77777777" w:rsidR="000C7053" w:rsidRDefault="00A3033D">
      <w:pPr>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hyperlink r:id="rId7">
        <w:r>
          <w:rPr>
            <w:rFonts w:ascii="Times New Roman" w:eastAsia="Times New Roman" w:hAnsi="Times New Roman" w:cs="Times New Roman"/>
            <w:color w:val="0000FF"/>
            <w:sz w:val="20"/>
            <w:szCs w:val="20"/>
            <w:u w:val="single"/>
          </w:rPr>
          <w:t>https://journals.sagepub.com/doi/abs/10.1177/004056399605700301?journalCode=tsja</w:t>
        </w:r>
      </w:hyperlink>
      <w:r>
        <w:rPr>
          <w:rFonts w:ascii="Times New Roman" w:eastAsia="Times New Roman" w:hAnsi="Times New Roman" w:cs="Times New Roman"/>
          <w:color w:val="000000"/>
          <w:sz w:val="20"/>
          <w:szCs w:val="20"/>
        </w:rPr>
        <w:t xml:space="preserve"> diakses 16 Desember 2021,  153.</w:t>
      </w:r>
    </w:p>
  </w:footnote>
  <w:footnote w:id="7">
    <w:p w14:paraId="00000048" w14:textId="77777777" w:rsidR="000C7053" w:rsidRDefault="00A303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color w:val="000000"/>
          <w:sz w:val="20"/>
          <w:szCs w:val="20"/>
        </w:rPr>
        <w:tab/>
      </w:r>
      <w:r>
        <w:rPr>
          <w:rFonts w:ascii="Times New Roman" w:eastAsia="Times New Roman" w:hAnsi="Times New Roman" w:cs="Times New Roman"/>
          <w:color w:val="000000"/>
          <w:sz w:val="20"/>
          <w:szCs w:val="20"/>
        </w:rPr>
        <w:t>Martinus Dam Febrianto, Berteologi Multidi</w:t>
      </w:r>
      <w:r>
        <w:rPr>
          <w:rFonts w:ascii="Times New Roman" w:eastAsia="Times New Roman" w:hAnsi="Times New Roman" w:cs="Times New Roman"/>
          <w:color w:val="000000"/>
          <w:sz w:val="20"/>
          <w:szCs w:val="20"/>
        </w:rPr>
        <w:t xml:space="preserve">sipliner dan Interkultural di Zaman Migrasi, </w:t>
      </w:r>
      <w:r>
        <w:rPr>
          <w:rFonts w:ascii="Times New Roman" w:eastAsia="Times New Roman" w:hAnsi="Times New Roman" w:cs="Times New Roman"/>
          <w:i/>
          <w:color w:val="000000"/>
          <w:sz w:val="20"/>
          <w:szCs w:val="20"/>
        </w:rPr>
        <w:t>Jurnal Teologi,</w:t>
      </w:r>
      <w:r>
        <w:rPr>
          <w:rFonts w:ascii="Times New Roman" w:eastAsia="Times New Roman" w:hAnsi="Times New Roman" w:cs="Times New Roman"/>
          <w:color w:val="000000"/>
          <w:sz w:val="20"/>
          <w:szCs w:val="20"/>
        </w:rPr>
        <w:t xml:space="preserve"> </w:t>
      </w:r>
    </w:p>
    <w:p w14:paraId="00000049" w14:textId="77777777" w:rsidR="000C7053" w:rsidRDefault="00A3033D">
      <w:pPr>
        <w:pBdr>
          <w:top w:val="nil"/>
          <w:left w:val="nil"/>
          <w:bottom w:val="nil"/>
          <w:right w:val="nil"/>
          <w:between w:val="nil"/>
        </w:pBdr>
        <w:spacing w:after="0" w:line="240" w:lineRule="auto"/>
        <w:ind w:left="720"/>
        <w:rPr>
          <w:color w:val="000000"/>
          <w:sz w:val="20"/>
          <w:szCs w:val="20"/>
        </w:rPr>
      </w:pPr>
      <w:r>
        <w:rPr>
          <w:rFonts w:ascii="Times New Roman" w:eastAsia="Times New Roman" w:hAnsi="Times New Roman" w:cs="Times New Roman"/>
          <w:color w:val="000000"/>
          <w:sz w:val="20"/>
          <w:szCs w:val="20"/>
        </w:rPr>
        <w:t xml:space="preserve">09.01 (2020) [jurnal online], tersedia dari </w:t>
      </w:r>
      <w:hyperlink r:id="rId8">
        <w:r>
          <w:rPr>
            <w:rFonts w:ascii="Times New Roman" w:eastAsia="Times New Roman" w:hAnsi="Times New Roman" w:cs="Times New Roman"/>
            <w:color w:val="0000FF"/>
            <w:sz w:val="20"/>
            <w:szCs w:val="20"/>
            <w:u w:val="single"/>
          </w:rPr>
          <w:t>Jurnal Teologi (Journal of Theology) (usd.ac.id)</w:t>
        </w:r>
      </w:hyperlink>
      <w:r>
        <w:rPr>
          <w:rFonts w:ascii="Times New Roman" w:eastAsia="Times New Roman" w:hAnsi="Times New Roman" w:cs="Times New Roman"/>
          <w:color w:val="000000"/>
          <w:sz w:val="20"/>
          <w:szCs w:val="20"/>
        </w:rPr>
        <w:t xml:space="preserve"> diakses pada 14 Desember 2021</w:t>
      </w:r>
      <w:r>
        <w:rPr>
          <w:color w:val="000000"/>
          <w:sz w:val="20"/>
          <w:szCs w:val="20"/>
        </w:rPr>
        <w:t>, 63.</w:t>
      </w:r>
    </w:p>
  </w:footnote>
  <w:footnote w:id="8">
    <w:p w14:paraId="0000004A" w14:textId="77777777" w:rsidR="000C7053" w:rsidRDefault="00A303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color w:val="000000"/>
          <w:sz w:val="20"/>
          <w:szCs w:val="20"/>
        </w:rPr>
        <w:tab/>
      </w:r>
      <w:r>
        <w:rPr>
          <w:rFonts w:ascii="Times New Roman" w:eastAsia="Times New Roman" w:hAnsi="Times New Roman" w:cs="Times New Roman"/>
          <w:color w:val="000000"/>
          <w:sz w:val="20"/>
          <w:szCs w:val="20"/>
        </w:rPr>
        <w:t xml:space="preserve">Martinus Dam Febrianto, Berteologi Multidisipliner dan Interkultural di Zaman Migrasi, </w:t>
      </w:r>
      <w:r>
        <w:rPr>
          <w:rFonts w:ascii="Times New Roman" w:eastAsia="Times New Roman" w:hAnsi="Times New Roman" w:cs="Times New Roman"/>
          <w:i/>
          <w:color w:val="000000"/>
          <w:sz w:val="20"/>
          <w:szCs w:val="20"/>
        </w:rPr>
        <w:t>Jurnal Teologi,</w:t>
      </w:r>
      <w:r>
        <w:rPr>
          <w:rFonts w:ascii="Times New Roman" w:eastAsia="Times New Roman" w:hAnsi="Times New Roman" w:cs="Times New Roman"/>
          <w:color w:val="000000"/>
          <w:sz w:val="20"/>
          <w:szCs w:val="20"/>
        </w:rPr>
        <w:t xml:space="preserve"> </w:t>
      </w:r>
    </w:p>
    <w:p w14:paraId="0000004B" w14:textId="77777777" w:rsidR="000C7053" w:rsidRDefault="00A3033D">
      <w:pPr>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09.01 (2020) [jurnal online], tersedia dari </w:t>
      </w:r>
      <w:hyperlink r:id="rId9">
        <w:r>
          <w:rPr>
            <w:rFonts w:ascii="Times New Roman" w:eastAsia="Times New Roman" w:hAnsi="Times New Roman" w:cs="Times New Roman"/>
            <w:color w:val="0000FF"/>
            <w:sz w:val="20"/>
            <w:szCs w:val="20"/>
            <w:u w:val="single"/>
          </w:rPr>
          <w:t>Jurnal Teologi (Journal of Theology) (usd.ac.id)</w:t>
        </w:r>
      </w:hyperlink>
      <w:r>
        <w:rPr>
          <w:rFonts w:ascii="Times New Roman" w:eastAsia="Times New Roman" w:hAnsi="Times New Roman" w:cs="Times New Roman"/>
          <w:color w:val="000000"/>
          <w:sz w:val="20"/>
          <w:szCs w:val="20"/>
        </w:rPr>
        <w:t xml:space="preserve"> diakses pada 14 Desember 2021,  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53"/>
    <w:rsid w:val="000C7053"/>
    <w:rsid w:val="00A3033D"/>
    <w:rsid w:val="00AD41BF"/>
    <w:rsid w:val="00BE487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6E61D2-3685-4DBA-BCD1-FCDE6CF2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D" w:eastAsia="en-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konomi.bisnis.com/read/20201230/12/1337022/jumlah-%20%20%09pekerja-migran-bakal-naik-60-persen-ini-usulan-strateginy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journal.usd.ac.id/index.php/j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s.sagepub.com/doi/abs/10.1177/004056399605700301?journalCode=tsja" TargetMode="External"/><Relationship Id="rId11" Type="http://schemas.openxmlformats.org/officeDocument/2006/relationships/hyperlink" Target="http://penduduk-migran-seumur-hidup-terbesar" TargetMode="External"/><Relationship Id="rId5" Type="http://schemas.openxmlformats.org/officeDocument/2006/relationships/endnotes" Target="endnotes.xml"/><Relationship Id="rId10" Type="http://schemas.openxmlformats.org/officeDocument/2006/relationships/hyperlink" Target="https://kas.or.id/jalan-thomas-bagi-karya-keadilan-dan-perdamaian-hari-studi-komisi-%09keadilan-dan-perdamaian-pastoral-migran-dan-perantau-jpic-se-regio-jawa/" TargetMode="External"/><Relationship Id="rId4" Type="http://schemas.openxmlformats.org/officeDocument/2006/relationships/footnotes" Target="footnotes.xml"/><Relationship Id="rId9" Type="http://schemas.openxmlformats.org/officeDocument/2006/relationships/hyperlink" Target="https://www.tempusdei.id/2020/12/3322/diam-tak-diam-sebuah-refleksi-pada-hari-%20%20%09migran-internasional.php"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journal.usd.ac.id/index.php/jt" TargetMode="External"/><Relationship Id="rId3" Type="http://schemas.openxmlformats.org/officeDocument/2006/relationships/hyperlink" Target="about:blank" TargetMode="External"/><Relationship Id="rId7" Type="http://schemas.openxmlformats.org/officeDocument/2006/relationships/hyperlink" Target="https://journals.sagepub.com/doi/abs/10.1177/004056399605700301?journalCode=tsja"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https://e-journal.usd.ac.id/index.php/jt" TargetMode="External"/><Relationship Id="rId5" Type="http://schemas.openxmlformats.org/officeDocument/2006/relationships/hyperlink" Target="https://www.tempusdei.id/2020/12/3322/diam-tak-diam-sebuah-refleksi-pada-hari-migran-internasional.php" TargetMode="External"/><Relationship Id="rId4" Type="http://schemas.openxmlformats.org/officeDocument/2006/relationships/hyperlink" Target="https://databoks.katadata.co.id/datapublish/2020/12/02/5-provinsi-dengan-persentase-penduduk-migran-seumur-hidup-terbesar" TargetMode="External"/><Relationship Id="rId9" Type="http://schemas.openxmlformats.org/officeDocument/2006/relationships/hyperlink" Target="https://e-journal.usd.ac.id/index.php/j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3307</Words>
  <Characters>18855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Media</cp:lastModifiedBy>
  <cp:revision>3</cp:revision>
  <dcterms:created xsi:type="dcterms:W3CDTF">2023-03-22T14:03:00Z</dcterms:created>
  <dcterms:modified xsi:type="dcterms:W3CDTF">2023-03-22T14:04:00Z</dcterms:modified>
</cp:coreProperties>
</file>